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65AF8" w:rsidR="00D11C9A" w:rsidP="00CD3CAD" w:rsidRDefault="00997136" w14:paraId="0DF61D19" w14:textId="1AFE41BD">
      <w:pPr>
        <w:pStyle w:val="BodyText"/>
      </w:pPr>
      <w:r>
        <w:rPr>
          <w:noProof/>
        </w:rPr>
        <w:drawing>
          <wp:anchor distT="0" distB="0" distL="114300" distR="114300" simplePos="0" relativeHeight="251658243" behindDoc="0" locked="0" layoutInCell="1" allowOverlap="1" wp14:anchorId="087EF1AA" wp14:editId="56CE9F69">
            <wp:simplePos x="0" y="0"/>
            <wp:positionH relativeFrom="column">
              <wp:posOffset>552450</wp:posOffset>
            </wp:positionH>
            <wp:positionV relativeFrom="paragraph">
              <wp:posOffset>0</wp:posOffset>
            </wp:positionV>
            <wp:extent cx="1584960" cy="628015"/>
            <wp:effectExtent l="0" t="0" r="0" b="635"/>
            <wp:wrapTopAndBottom/>
            <wp:docPr id="1422398664" name="Picture 142239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4960" cy="628015"/>
                    </a:xfrm>
                    <a:prstGeom prst="rect">
                      <a:avLst/>
                    </a:prstGeom>
                    <a:noFill/>
                  </pic:spPr>
                </pic:pic>
              </a:graphicData>
            </a:graphic>
            <wp14:sizeRelH relativeFrom="page">
              <wp14:pctWidth>0</wp14:pctWidth>
            </wp14:sizeRelH>
            <wp14:sizeRelV relativeFrom="page">
              <wp14:pctHeight>0</wp14:pctHeight>
            </wp14:sizeRelV>
          </wp:anchor>
        </w:drawing>
      </w:r>
      <w:r w:rsidRPr="00B65AF8" w:rsidR="00F51B8C">
        <w:rPr>
          <w:noProof/>
        </w:rPr>
        <mc:AlternateContent>
          <mc:Choice Requires="wpg">
            <w:drawing>
              <wp:anchor distT="0" distB="0" distL="114300" distR="114300" simplePos="0" relativeHeight="251658240" behindDoc="0" locked="0" layoutInCell="1" allowOverlap="1" wp14:anchorId="49890D2B" wp14:editId="272CB712">
                <wp:simplePos x="0" y="0"/>
                <wp:positionH relativeFrom="column">
                  <wp:posOffset>-90170</wp:posOffset>
                </wp:positionH>
                <wp:positionV relativeFrom="paragraph">
                  <wp:posOffset>-676274</wp:posOffset>
                </wp:positionV>
                <wp:extent cx="7266883" cy="55626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6883" cy="5562600"/>
                          <a:chOff x="-6121" y="516"/>
                          <a:chExt cx="13816" cy="8904"/>
                        </a:xfrm>
                      </wpg:grpSpPr>
                      <wps:wsp>
                        <wps:cNvPr id="13" name="Rectangle 19"/>
                        <wps:cNvSpPr>
                          <a:spLocks noChangeArrowheads="1"/>
                        </wps:cNvSpPr>
                        <wps:spPr bwMode="auto">
                          <a:xfrm>
                            <a:off x="-6121" y="516"/>
                            <a:ext cx="13816" cy="8904"/>
                          </a:xfrm>
                          <a:prstGeom prst="rect">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Text Box 13"/>
                        <wps:cNvSpPr txBox="1">
                          <a:spLocks noChangeArrowheads="1"/>
                        </wps:cNvSpPr>
                        <wps:spPr bwMode="auto">
                          <a:xfrm>
                            <a:off x="-5610" y="2607"/>
                            <a:ext cx="13287" cy="6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338" w:rsidP="00FA26B6" w:rsidRDefault="006A2338" w14:paraId="7B448334" w14:textId="77777777">
                              <w:pPr>
                                <w:spacing w:after="80" w:line="800" w:lineRule="exact"/>
                                <w:ind w:right="397"/>
                                <w:jc w:val="right"/>
                                <w:rPr>
                                  <w:color w:val="FFFFFF"/>
                                  <w:sz w:val="72"/>
                                </w:rPr>
                              </w:pPr>
                            </w:p>
                            <w:p w:rsidR="000455BA" w:rsidP="00FA26B6" w:rsidRDefault="000455BA" w14:paraId="7F9CA166" w14:textId="77777777">
                              <w:pPr>
                                <w:spacing w:after="80" w:line="800" w:lineRule="exact"/>
                                <w:ind w:right="397"/>
                                <w:jc w:val="right"/>
                                <w:rPr>
                                  <w:color w:val="FFFFFF"/>
                                  <w:sz w:val="72"/>
                                </w:rPr>
                              </w:pPr>
                            </w:p>
                            <w:p w:rsidRPr="00C26EB7" w:rsidR="00D11C9A" w:rsidP="00FA26B6" w:rsidRDefault="004E4DFF" w14:paraId="65587225" w14:textId="0E6A653E">
                              <w:pPr>
                                <w:spacing w:after="80" w:line="800" w:lineRule="exact"/>
                                <w:ind w:right="397"/>
                                <w:jc w:val="right"/>
                                <w:rPr>
                                  <w:rFonts w:asciiTheme="minorHAnsi" w:hAnsiTheme="minorHAnsi" w:cstheme="minorHAnsi"/>
                                  <w:color w:val="FFFFFF"/>
                                  <w:sz w:val="72"/>
                                  <w:szCs w:val="72"/>
                                </w:rPr>
                              </w:pPr>
                              <w:r w:rsidRPr="00C26EB7">
                                <w:rPr>
                                  <w:rFonts w:asciiTheme="minorHAnsi" w:hAnsiTheme="minorHAnsi" w:cstheme="minorHAnsi"/>
                                  <w:color w:val="FFFFFF"/>
                                  <w:sz w:val="72"/>
                                  <w:szCs w:val="72"/>
                                </w:rPr>
                                <w:t>Workplace Learning</w:t>
                              </w:r>
                            </w:p>
                            <w:p w:rsidRPr="00C26EB7" w:rsidR="004E4DFF" w:rsidP="00FA26B6" w:rsidRDefault="004E4DFF" w14:paraId="0F2F5D04" w14:textId="131FC566">
                              <w:pPr>
                                <w:spacing w:after="80" w:line="800" w:lineRule="exact"/>
                                <w:ind w:right="397"/>
                                <w:jc w:val="right"/>
                                <w:rPr>
                                  <w:rFonts w:asciiTheme="minorHAnsi" w:hAnsiTheme="minorHAnsi" w:cstheme="minorHAnsi"/>
                                  <w:color w:val="FFFFFF"/>
                                  <w:sz w:val="72"/>
                                  <w:szCs w:val="72"/>
                                </w:rPr>
                              </w:pPr>
                              <w:r w:rsidRPr="00C26EB7">
                                <w:rPr>
                                  <w:rFonts w:asciiTheme="minorHAnsi" w:hAnsiTheme="minorHAnsi" w:cstheme="minorHAnsi"/>
                                  <w:color w:val="FFFFFF"/>
                                  <w:sz w:val="72"/>
                                  <w:szCs w:val="72"/>
                                </w:rPr>
                                <w:t xml:space="preserve">Guide for </w:t>
                              </w:r>
                              <w:r w:rsidR="00761F0E">
                                <w:rPr>
                                  <w:rFonts w:asciiTheme="minorHAnsi" w:hAnsiTheme="minorHAnsi" w:cstheme="minorHAnsi"/>
                                  <w:color w:val="FFFFFF"/>
                                  <w:sz w:val="72"/>
                                  <w:szCs w:val="72"/>
                                </w:rPr>
                                <w:t>S</w:t>
                              </w:r>
                              <w:r w:rsidRPr="00C26EB7">
                                <w:rPr>
                                  <w:rFonts w:asciiTheme="minorHAnsi" w:hAnsiTheme="minorHAnsi" w:cstheme="minorHAnsi"/>
                                  <w:color w:val="FFFFFF"/>
                                  <w:sz w:val="72"/>
                                  <w:szCs w:val="72"/>
                                </w:rPr>
                                <w:t>chools</w:t>
                              </w:r>
                            </w:p>
                            <w:p w:rsidRPr="00E90C74" w:rsidR="00E90C74" w:rsidP="00E90C74" w:rsidRDefault="00E90C74" w14:paraId="3877E4F0" w14:textId="77777777">
                              <w:pPr>
                                <w:widowControl w:val="0"/>
                                <w:autoSpaceDE w:val="0"/>
                                <w:autoSpaceDN w:val="0"/>
                                <w:spacing w:after="80" w:line="800" w:lineRule="exact"/>
                                <w:ind w:right="397"/>
                                <w:jc w:val="right"/>
                                <w:rPr>
                                  <w:rFonts w:ascii="Calibri" w:hAnsi="Calibri" w:eastAsia="Arial" w:cs="Calibri"/>
                                  <w:color w:val="FFFFFF"/>
                                  <w:sz w:val="72"/>
                                  <w:szCs w:val="22"/>
                                  <w:lang w:val="en-US" w:eastAsia="en-US"/>
                                </w:rPr>
                              </w:pPr>
                            </w:p>
                            <w:p w:rsidRPr="00E90C74" w:rsidR="00E90C74" w:rsidP="00E90C74" w:rsidRDefault="00E90C74" w14:paraId="6A969C42" w14:textId="77777777">
                              <w:pPr>
                                <w:widowControl w:val="0"/>
                                <w:autoSpaceDE w:val="0"/>
                                <w:autoSpaceDN w:val="0"/>
                                <w:spacing w:after="80" w:line="800" w:lineRule="exact"/>
                                <w:ind w:right="397"/>
                                <w:jc w:val="right"/>
                                <w:rPr>
                                  <w:rFonts w:ascii="Calibri" w:hAnsi="Calibri" w:eastAsia="Arial" w:cs="Calibri"/>
                                  <w:color w:val="FFFFFF"/>
                                  <w:sz w:val="41"/>
                                  <w:szCs w:val="22"/>
                                  <w:lang w:val="en-US" w:eastAsia="en-US"/>
                                </w:rPr>
                              </w:pPr>
                            </w:p>
                            <w:p w:rsidRPr="005D25CA" w:rsidR="00D11C9A" w:rsidP="00FA26B6" w:rsidRDefault="003A40CA" w14:paraId="6C927880" w14:textId="2930A264">
                              <w:pPr>
                                <w:spacing w:after="80" w:line="800" w:lineRule="exact"/>
                                <w:ind w:right="397"/>
                                <w:jc w:val="right"/>
                                <w:rPr>
                                  <w:rFonts w:asciiTheme="minorHAnsi" w:hAnsiTheme="minorHAnsi" w:cstheme="minorHAnsi"/>
                                  <w:color w:val="FFFFFF"/>
                                  <w:sz w:val="36"/>
                                  <w:szCs w:val="36"/>
                                </w:rPr>
                              </w:pPr>
                              <w:r>
                                <w:rPr>
                                  <w:rFonts w:asciiTheme="minorHAnsi" w:hAnsiTheme="minorHAnsi" w:cstheme="minorHAnsi"/>
                                  <w:color w:val="FFFFFF"/>
                                  <w:sz w:val="36"/>
                                  <w:szCs w:val="36"/>
                                </w:rPr>
                                <w:t>Dec</w:t>
                              </w:r>
                              <w:r w:rsidRPr="005D25CA" w:rsidR="004E4DFF">
                                <w:rPr>
                                  <w:rFonts w:asciiTheme="minorHAnsi" w:hAnsiTheme="minorHAnsi" w:cstheme="minorHAnsi"/>
                                  <w:color w:val="FFFFFF"/>
                                  <w:sz w:val="36"/>
                                  <w:szCs w:val="36"/>
                                </w:rPr>
                                <w:t xml:space="preserve"> 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7D32BCD">
              <v:group id="Group 12" style="position:absolute;left:0;text-align:left;margin-left:-7.1pt;margin-top:-53.25pt;width:572.2pt;height:438pt;z-index:251658240" coordsize="13816,8904" coordorigin="-6121,516" o:spid="_x0000_s1026" w14:anchorId="49890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J8ctQIAAEkHAAAOAAAAZHJzL2Uyb0RvYy54bWy8Vdtu3CAQfa/Uf0C8J147u17HijdKkyaq&#10;1EvUpB/AYnxRbcYFdu306zuA19mkVduklxfEMDCcOXMGTk6HtiFboXQNMqPh4YwSITnktSwz+un2&#10;8iChRBsmc9aAFBm9E5qerl6+OOm7VERQQZMLRTCI1GnfZbQypkuDQPNKtEwfQickOgtQLTNoqjLI&#10;FesxetsE0WwWBz2ovFPAhda4euGddOXiF4Xg5kNRaGFIk1HEZtyo3Li2Y7A6YWmpWFfVfITBnoGi&#10;ZbXES6dQF8wwslH1d6HamivQUJhDDm0ARVFz4XLAbMLZo2yuFGw6l0uZ9mU30YTUPuLp2WH5++2V&#10;6m66a+XR4/Qt8M8aeQn6rkz3/dYu/Way7t9BjvVkGwMu8aFQrQ2BKZHB8Xs38SsGQzguLqM4TpIj&#10;Sjj6Fos4imdjBXiFZbLnDuIwCimx/jD21eHV6/F8eJTgojudHM/m1h2w1N/s0I7obPVRTvqeMf1n&#10;jN1UrBOuENoycq1InaPaMRPJWmThI+qMybIRJDy2qOz1uG9Hq/acEgnnFW4TZ0pBXwmWI6zQZfHg&#10;gDU0VuSXJP+ArB3VP6OKpZ3S5kpAS+wkowrhuyKy7VttPKu7LbamGpo6v6ybxhm2NcV5o8iWYVMx&#10;zoU0i7EWD3Y20u6XYE/6oHYFC+XT8zStIb/DVBX41sSnBCcVqK+U9NiWGdVfNkwJSpo3Euk6Dudz&#10;28fOmC+WERpq37Pe9zDJMVRGDSV+em587286VZcV3hS6vCWcoY6L2uVu8XlUI1gU0n9SlJW+V9St&#10;LeQrGAiK7KGgiBlwfYf8n0lrEYdILfYhNunSQmDpvbaiZOnbME48vqkNn6ytSR4s/S29mGE9jIQ8&#10;UTqTbCbJ4MTLBSd/USruKcL32r1O499iP4R920nr/gdcfQMAAP//AwBQSwMEFAAGAAgAAAAhAOE0&#10;BwrjAAAADQEAAA8AAABkcnMvZG93bnJldi54bWxMj8tOwzAQRfdI/IM1SOxa2y0JJcSpqgpYVUi0&#10;SKg7N5kmUeNxFLtJ+vc4K9jN4+jOmXQ9mob12LnakgI5F8CQclvUVCr4PrzPVsCc11ToxhIquKGD&#10;dXZ/l+qksAN9Yb/3JQsh5BKtoPK+TTh3eYVGu7ltkcLubDujfWi7khedHkK4afhCiJgbXVO4UOkW&#10;txXml/3VKPgY9LBZyrd+dzlvb8dD9Pmzk6jU48O4eQXmcfR/MEz6QR2y4HSyVyocaxTM5NMioFMh&#10;4gjYhMilCLOTguf4JQKepfz/F9kvAAAA//8DAFBLAQItABQABgAIAAAAIQC2gziS/gAAAOEBAAAT&#10;AAAAAAAAAAAAAAAAAAAAAABbQ29udGVudF9UeXBlc10ueG1sUEsBAi0AFAAGAAgAAAAhADj9If/W&#10;AAAAlAEAAAsAAAAAAAAAAAAAAAAALwEAAF9yZWxzLy5yZWxzUEsBAi0AFAAGAAgAAAAhAPk4nxy1&#10;AgAASQcAAA4AAAAAAAAAAAAAAAAALgIAAGRycy9lMm9Eb2MueG1sUEsBAi0AFAAGAAgAAAAhAOE0&#10;BwrjAAAADQEAAA8AAAAAAAAAAAAAAAAADwUAAGRycy9kb3ducmV2LnhtbFBLBQYAAAAABAAEAPMA&#10;AAAfBgAAAAA=&#10;">
                <v:rect id="Rectangle 19" style="position:absolute;left:-6121;top:516;width:13816;height:8904;visibility:visible;mso-wrap-style:square;v-text-anchor:top" o:spid="_x0000_s1027" fillcolor="#c72026 [320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yXzvAAAANsAAAAPAAAAZHJzL2Rvd25yZXYueG1sRE9LCsIw&#10;EN0L3iGM4E5TFUSqUUQQRHDh5wBjMrbFZlKa2NbbG0FwN4/3ndWms6VoqPaFYwWTcQKCWDtTcKbg&#10;dt2PFiB8QDZYOiYFb/KwWfd7K0yNa/lMzSVkIoawT1FBHkKVSul1Thb92FXEkXu42mKIsM6kqbGN&#10;4baU0ySZS4sFx4YcK9rlpJ+Xl1WQNcfnTL/OOuB0fr+eWn/aoldqOOi2SxCBuvAX/9wHE+fP4PtL&#10;PECuPwAAAP//AwBQSwECLQAUAAYACAAAACEA2+H2y+4AAACFAQAAEwAAAAAAAAAAAAAAAAAAAAAA&#10;W0NvbnRlbnRfVHlwZXNdLnhtbFBLAQItABQABgAIAAAAIQBa9CxbvwAAABUBAAALAAAAAAAAAAAA&#10;AAAAAB8BAABfcmVscy8ucmVsc1BLAQItABQABgAIAAAAIQCUKyXzvAAAANsAAAAPAAAAAAAAAAAA&#10;AAAAAAcCAABkcnMvZG93bnJldi54bWxQSwUGAAAAAAMAAwC3AAAA8AIAAAAA&#10;"/>
                <v:shapetype id="_x0000_t202" coordsize="21600,21600" o:spt="202" path="m,l,21600r21600,l21600,xe">
                  <v:stroke joinstyle="miter"/>
                  <v:path gradientshapeok="t" o:connecttype="rect"/>
                </v:shapetype>
                <v:shape id="Text Box 13" style="position:absolute;left:-5610;top:2607;width:13287;height:6813;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v:textbox inset="0,0,0,0">
                    <w:txbxContent>
                      <w:p w:rsidR="006A2338" w:rsidP="00FA26B6" w:rsidRDefault="006A2338" w14:paraId="672A6659" w14:textId="77777777">
                        <w:pPr>
                          <w:spacing w:after="80" w:line="800" w:lineRule="exact"/>
                          <w:ind w:right="397"/>
                          <w:jc w:val="right"/>
                          <w:rPr>
                            <w:color w:val="FFFFFF"/>
                            <w:sz w:val="72"/>
                          </w:rPr>
                        </w:pPr>
                      </w:p>
                      <w:p w:rsidR="000455BA" w:rsidP="00FA26B6" w:rsidRDefault="000455BA" w14:paraId="0A37501D" w14:textId="77777777">
                        <w:pPr>
                          <w:spacing w:after="80" w:line="800" w:lineRule="exact"/>
                          <w:ind w:right="397"/>
                          <w:jc w:val="right"/>
                          <w:rPr>
                            <w:color w:val="FFFFFF"/>
                            <w:sz w:val="72"/>
                          </w:rPr>
                        </w:pPr>
                      </w:p>
                      <w:p w:rsidRPr="00C26EB7" w:rsidR="00D11C9A" w:rsidP="00FA26B6" w:rsidRDefault="004E4DFF" w14:paraId="58709ADC" w14:textId="0E6A653E">
                        <w:pPr>
                          <w:spacing w:after="80" w:line="800" w:lineRule="exact"/>
                          <w:ind w:right="397"/>
                          <w:jc w:val="right"/>
                          <w:rPr>
                            <w:rFonts w:asciiTheme="minorHAnsi" w:hAnsiTheme="minorHAnsi" w:cstheme="minorHAnsi"/>
                            <w:color w:val="FFFFFF"/>
                            <w:sz w:val="72"/>
                            <w:szCs w:val="72"/>
                          </w:rPr>
                        </w:pPr>
                        <w:r w:rsidRPr="00C26EB7">
                          <w:rPr>
                            <w:rFonts w:asciiTheme="minorHAnsi" w:hAnsiTheme="minorHAnsi" w:cstheme="minorHAnsi"/>
                            <w:color w:val="FFFFFF"/>
                            <w:sz w:val="72"/>
                            <w:szCs w:val="72"/>
                          </w:rPr>
                          <w:t>Workplace Learning</w:t>
                        </w:r>
                      </w:p>
                      <w:p w:rsidRPr="00C26EB7" w:rsidR="004E4DFF" w:rsidP="00FA26B6" w:rsidRDefault="004E4DFF" w14:paraId="4DBE077B" w14:textId="131FC566">
                        <w:pPr>
                          <w:spacing w:after="80" w:line="800" w:lineRule="exact"/>
                          <w:ind w:right="397"/>
                          <w:jc w:val="right"/>
                          <w:rPr>
                            <w:rFonts w:asciiTheme="minorHAnsi" w:hAnsiTheme="minorHAnsi" w:cstheme="minorHAnsi"/>
                            <w:color w:val="FFFFFF"/>
                            <w:sz w:val="72"/>
                            <w:szCs w:val="72"/>
                          </w:rPr>
                        </w:pPr>
                        <w:r w:rsidRPr="00C26EB7">
                          <w:rPr>
                            <w:rFonts w:asciiTheme="minorHAnsi" w:hAnsiTheme="minorHAnsi" w:cstheme="minorHAnsi"/>
                            <w:color w:val="FFFFFF"/>
                            <w:sz w:val="72"/>
                            <w:szCs w:val="72"/>
                          </w:rPr>
                          <w:t xml:space="preserve">Guide for </w:t>
                        </w:r>
                        <w:r w:rsidR="00761F0E">
                          <w:rPr>
                            <w:rFonts w:asciiTheme="minorHAnsi" w:hAnsiTheme="minorHAnsi" w:cstheme="minorHAnsi"/>
                            <w:color w:val="FFFFFF"/>
                            <w:sz w:val="72"/>
                            <w:szCs w:val="72"/>
                          </w:rPr>
                          <w:t>S</w:t>
                        </w:r>
                        <w:r w:rsidRPr="00C26EB7">
                          <w:rPr>
                            <w:rFonts w:asciiTheme="minorHAnsi" w:hAnsiTheme="minorHAnsi" w:cstheme="minorHAnsi"/>
                            <w:color w:val="FFFFFF"/>
                            <w:sz w:val="72"/>
                            <w:szCs w:val="72"/>
                          </w:rPr>
                          <w:t>chools</w:t>
                        </w:r>
                      </w:p>
                      <w:p w:rsidRPr="00E90C74" w:rsidR="00E90C74" w:rsidP="00E90C74" w:rsidRDefault="00E90C74" w14:paraId="5DAB6C7B" w14:textId="77777777">
                        <w:pPr>
                          <w:widowControl w:val="0"/>
                          <w:autoSpaceDE w:val="0"/>
                          <w:autoSpaceDN w:val="0"/>
                          <w:spacing w:after="80" w:line="800" w:lineRule="exact"/>
                          <w:ind w:right="397"/>
                          <w:jc w:val="right"/>
                          <w:rPr>
                            <w:rFonts w:ascii="Calibri" w:hAnsi="Calibri" w:eastAsia="Arial" w:cs="Calibri"/>
                            <w:color w:val="FFFFFF"/>
                            <w:sz w:val="72"/>
                            <w:szCs w:val="22"/>
                            <w:lang w:val="en-US" w:eastAsia="en-US"/>
                          </w:rPr>
                        </w:pPr>
                      </w:p>
                      <w:p w:rsidRPr="00E90C74" w:rsidR="00E90C74" w:rsidP="00E90C74" w:rsidRDefault="00E90C74" w14:paraId="02EB378F" w14:textId="77777777">
                        <w:pPr>
                          <w:widowControl w:val="0"/>
                          <w:autoSpaceDE w:val="0"/>
                          <w:autoSpaceDN w:val="0"/>
                          <w:spacing w:after="80" w:line="800" w:lineRule="exact"/>
                          <w:ind w:right="397"/>
                          <w:jc w:val="right"/>
                          <w:rPr>
                            <w:rFonts w:ascii="Calibri" w:hAnsi="Calibri" w:eastAsia="Arial" w:cs="Calibri"/>
                            <w:color w:val="FFFFFF"/>
                            <w:sz w:val="41"/>
                            <w:szCs w:val="22"/>
                            <w:lang w:val="en-US" w:eastAsia="en-US"/>
                          </w:rPr>
                        </w:pPr>
                      </w:p>
                      <w:p w:rsidRPr="005D25CA" w:rsidR="00D11C9A" w:rsidP="00FA26B6" w:rsidRDefault="003A40CA" w14:paraId="4F203FD8" w14:textId="2930A264">
                        <w:pPr>
                          <w:spacing w:after="80" w:line="800" w:lineRule="exact"/>
                          <w:ind w:right="397"/>
                          <w:jc w:val="right"/>
                          <w:rPr>
                            <w:rFonts w:asciiTheme="minorHAnsi" w:hAnsiTheme="minorHAnsi" w:cstheme="minorHAnsi"/>
                            <w:color w:val="FFFFFF"/>
                            <w:sz w:val="36"/>
                            <w:szCs w:val="36"/>
                          </w:rPr>
                        </w:pPr>
                        <w:r>
                          <w:rPr>
                            <w:rFonts w:asciiTheme="minorHAnsi" w:hAnsiTheme="minorHAnsi" w:cstheme="minorHAnsi"/>
                            <w:color w:val="FFFFFF"/>
                            <w:sz w:val="36"/>
                            <w:szCs w:val="36"/>
                          </w:rPr>
                          <w:t>Dec</w:t>
                        </w:r>
                        <w:r w:rsidRPr="005D25CA" w:rsidR="004E4DFF">
                          <w:rPr>
                            <w:rFonts w:asciiTheme="minorHAnsi" w:hAnsiTheme="minorHAnsi" w:cstheme="minorHAnsi"/>
                            <w:color w:val="FFFFFF"/>
                            <w:sz w:val="36"/>
                            <w:szCs w:val="36"/>
                          </w:rPr>
                          <w:t xml:space="preserve"> 2023</w:t>
                        </w:r>
                      </w:p>
                    </w:txbxContent>
                  </v:textbox>
                </v:shape>
              </v:group>
            </w:pict>
          </mc:Fallback>
        </mc:AlternateContent>
      </w:r>
    </w:p>
    <w:p w:rsidRPr="00B65AF8" w:rsidR="00D11C9A" w:rsidP="00CD3CAD" w:rsidRDefault="00D11C9A" w14:paraId="3F4C6625" w14:textId="77777777">
      <w:pPr>
        <w:pStyle w:val="BodyText"/>
      </w:pPr>
    </w:p>
    <w:p w:rsidRPr="000421C4" w:rsidR="000421C4" w:rsidP="000421C4" w:rsidRDefault="000421C4" w14:paraId="6FA33406" w14:textId="77777777"/>
    <w:p w:rsidRPr="000421C4" w:rsidR="000421C4" w:rsidP="000421C4" w:rsidRDefault="000421C4" w14:paraId="6BC07237" w14:textId="77777777"/>
    <w:p w:rsidRPr="000421C4" w:rsidR="000421C4" w:rsidP="000421C4" w:rsidRDefault="000421C4" w14:paraId="5529060F" w14:textId="77777777"/>
    <w:p w:rsidRPr="000421C4" w:rsidR="000421C4" w:rsidP="000421C4" w:rsidRDefault="000421C4" w14:paraId="4FC23E79" w14:textId="46E41DF4"/>
    <w:p w:rsidRPr="000421C4" w:rsidR="000421C4" w:rsidP="000421C4" w:rsidRDefault="000421C4" w14:paraId="5AB78118" w14:textId="2D49E026"/>
    <w:p w:rsidRPr="000421C4" w:rsidR="000421C4" w:rsidP="000421C4" w:rsidRDefault="000421C4" w14:paraId="5832E643" w14:textId="77777777"/>
    <w:p w:rsidRPr="000421C4" w:rsidR="000421C4" w:rsidP="000421C4" w:rsidRDefault="000421C4" w14:paraId="46D2F6F1" w14:textId="46727E20"/>
    <w:p w:rsidRPr="000421C4" w:rsidR="000421C4" w:rsidP="000421C4" w:rsidRDefault="000421C4" w14:paraId="26A8454D" w14:textId="55B93F45"/>
    <w:p w:rsidRPr="000421C4" w:rsidR="000421C4" w:rsidP="000421C4" w:rsidRDefault="000421C4" w14:paraId="216485C3" w14:textId="0216B207"/>
    <w:p w:rsidRPr="000421C4" w:rsidR="000421C4" w:rsidP="000421C4" w:rsidRDefault="000421C4" w14:paraId="5FC60C90" w14:textId="0CFC7332"/>
    <w:p w:rsidRPr="000421C4" w:rsidR="000421C4" w:rsidP="000421C4" w:rsidRDefault="000421C4" w14:paraId="7520B3D7" w14:textId="03513F48"/>
    <w:p w:rsidRPr="000421C4" w:rsidR="000421C4" w:rsidP="000421C4" w:rsidRDefault="000421C4" w14:paraId="55A44E4F" w14:textId="69F2A4DD"/>
    <w:p w:rsidRPr="000421C4" w:rsidR="000421C4" w:rsidP="000421C4" w:rsidRDefault="000421C4" w14:paraId="5C3DD462" w14:textId="4631A51E"/>
    <w:p w:rsidRPr="000421C4" w:rsidR="000421C4" w:rsidP="000421C4" w:rsidRDefault="000421C4" w14:paraId="4924F27B" w14:textId="51A1A724"/>
    <w:p w:rsidRPr="000421C4" w:rsidR="000421C4" w:rsidP="000421C4" w:rsidRDefault="000421C4" w14:paraId="5CB1D229" w14:textId="202F606E"/>
    <w:p w:rsidRPr="000421C4" w:rsidR="000421C4" w:rsidP="000421C4" w:rsidRDefault="000421C4" w14:paraId="033F8562" w14:textId="33EBE450"/>
    <w:p w:rsidRPr="000421C4" w:rsidR="000421C4" w:rsidP="000421C4" w:rsidRDefault="000421C4" w14:paraId="314C7A5F" w14:textId="2528D38A"/>
    <w:p w:rsidRPr="000421C4" w:rsidR="000421C4" w:rsidP="000421C4" w:rsidRDefault="000421C4" w14:paraId="2AE5AFC6" w14:textId="333EB166"/>
    <w:p w:rsidRPr="000421C4" w:rsidR="000421C4" w:rsidP="000421C4" w:rsidRDefault="000421C4" w14:paraId="18128FB4" w14:textId="714BBEF6"/>
    <w:p w:rsidRPr="000421C4" w:rsidR="000421C4" w:rsidP="000421C4" w:rsidRDefault="000421C4" w14:paraId="26FCFC8E" w14:textId="3DBE9B89"/>
    <w:p w:rsidRPr="000421C4" w:rsidR="000421C4" w:rsidP="000421C4" w:rsidRDefault="000421C4" w14:paraId="6C36F5DD" w14:textId="75F5BD07"/>
    <w:p w:rsidRPr="000421C4" w:rsidR="000421C4" w:rsidP="000421C4" w:rsidRDefault="00F51B8C" w14:paraId="27F17505" w14:textId="081E0653">
      <w:r>
        <w:rPr>
          <w:noProof/>
        </w:rPr>
        <w:drawing>
          <wp:anchor distT="0" distB="0" distL="114300" distR="114300" simplePos="0" relativeHeight="251658242" behindDoc="0" locked="0" layoutInCell="1" allowOverlap="1" wp14:anchorId="6289FAEC" wp14:editId="059650EE">
            <wp:simplePos x="0" y="0"/>
            <wp:positionH relativeFrom="column">
              <wp:posOffset>-90170</wp:posOffset>
            </wp:positionH>
            <wp:positionV relativeFrom="paragraph">
              <wp:posOffset>43180</wp:posOffset>
            </wp:positionV>
            <wp:extent cx="7257415" cy="4819650"/>
            <wp:effectExtent l="0" t="0" r="635" b="0"/>
            <wp:wrapNone/>
            <wp:docPr id="449784088" name="Picture 449784088" descr="student learning to work on a busy constructi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udent learning to work on a busy construction site"/>
                    <pic:cNvPicPr>
                      <a:picLocks noChangeAspect="1" noChangeArrowheads="1"/>
                    </pic:cNvPicPr>
                  </pic:nvPicPr>
                  <pic:blipFill rotWithShape="1">
                    <a:blip r:embed="rId13">
                      <a:extLst>
                        <a:ext uri="{28A0092B-C50C-407E-A947-70E740481C1C}">
                          <a14:useLocalDpi xmlns:a14="http://schemas.microsoft.com/office/drawing/2010/main" val="0"/>
                        </a:ext>
                      </a:extLst>
                    </a:blip>
                    <a:srcRect r="1686" b="35611"/>
                    <a:stretch/>
                  </pic:blipFill>
                  <pic:spPr bwMode="auto">
                    <a:xfrm>
                      <a:off x="0" y="0"/>
                      <a:ext cx="7257415" cy="481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0421C4" w:rsidR="000421C4" w:rsidP="000421C4" w:rsidRDefault="000421C4" w14:paraId="5AE2BD52" w14:textId="244D41BB"/>
    <w:p w:rsidRPr="000421C4" w:rsidR="000421C4" w:rsidP="000421C4" w:rsidRDefault="000421C4" w14:paraId="7352CACB" w14:textId="3C40EA36"/>
    <w:p w:rsidRPr="000421C4" w:rsidR="000421C4" w:rsidP="000421C4" w:rsidRDefault="000421C4" w14:paraId="4E1B2817" w14:textId="5DA559F9"/>
    <w:p w:rsidRPr="000421C4" w:rsidR="000421C4" w:rsidP="000421C4" w:rsidRDefault="000421C4" w14:paraId="1597D784" w14:textId="0DAB851B"/>
    <w:p w:rsidRPr="000421C4" w:rsidR="000421C4" w:rsidP="000421C4" w:rsidRDefault="000421C4" w14:paraId="41C823FC" w14:textId="02182F8C"/>
    <w:p w:rsidRPr="000421C4" w:rsidR="000421C4" w:rsidP="000421C4" w:rsidRDefault="000421C4" w14:paraId="067C17FC" w14:textId="01968C34"/>
    <w:p w:rsidRPr="000421C4" w:rsidR="000421C4" w:rsidP="000421C4" w:rsidRDefault="000421C4" w14:paraId="5581D85A" w14:textId="187729F6"/>
    <w:p w:rsidRPr="000421C4" w:rsidR="000421C4" w:rsidP="000421C4" w:rsidRDefault="000421C4" w14:paraId="07C98271" w14:textId="4E5D0AC2"/>
    <w:p w:rsidR="000421C4" w:rsidP="000421C4" w:rsidRDefault="000421C4" w14:paraId="38E31295" w14:textId="33D01973">
      <w:pPr>
        <w:tabs>
          <w:tab w:val="left" w:pos="1340"/>
        </w:tabs>
      </w:pPr>
      <w:r>
        <w:tab/>
      </w:r>
    </w:p>
    <w:p w:rsidR="000421C4" w:rsidP="000421C4" w:rsidRDefault="000421C4" w14:paraId="693259AE" w14:textId="77777777"/>
    <w:p w:rsidRPr="000421C4" w:rsidR="000421C4" w:rsidP="000421C4" w:rsidRDefault="000421C4" w14:paraId="35C70320" w14:textId="1D1DA3E2">
      <w:pPr>
        <w:sectPr w:rsidRPr="000421C4" w:rsidR="000421C4" w:rsidSect="00D11C9A">
          <w:headerReference w:type="default" r:id="rId14"/>
          <w:footerReference w:type="default" r:id="rId15"/>
          <w:headerReference w:type="first" r:id="rId16"/>
          <w:footerReference w:type="first" r:id="rId17"/>
          <w:pgSz w:w="11906" w:h="16838" w:orient="portrait" w:code="9"/>
          <w:pgMar w:top="397" w:right="397" w:bottom="397" w:left="397" w:header="1021" w:footer="284" w:gutter="0"/>
          <w:cols w:space="720"/>
          <w:titlePg/>
          <w:docGrid w:linePitch="360"/>
        </w:sectPr>
      </w:pPr>
    </w:p>
    <w:p w:rsidR="00D11C9A" w:rsidP="00EE048C" w:rsidRDefault="00D11C9A" w14:paraId="2ECFC18F" w14:textId="77777777">
      <w:pPr>
        <w:pStyle w:val="BodyText"/>
      </w:pPr>
    </w:p>
    <w:p w:rsidR="00D11C9A" w:rsidP="00100566" w:rsidRDefault="004E4DFF" w14:paraId="73416A1B" w14:textId="477DFDCF">
      <w:pPr>
        <w:pStyle w:val="TitleofDocument"/>
      </w:pPr>
      <w:r>
        <w:t>Table of Contents</w:t>
      </w:r>
    </w:p>
    <w:p w:rsidR="00B60555" w:rsidRDefault="00ED3C66" w14:paraId="6F560D47" w14:textId="09718412">
      <w:pPr>
        <w:pStyle w:val="TOC1"/>
        <w:tabs>
          <w:tab w:val="right" w:leader="dot" w:pos="9060"/>
        </w:tabs>
        <w:rPr>
          <w:rFonts w:eastAsiaTheme="minorEastAsia"/>
          <w:noProof/>
          <w:color w:val="auto"/>
          <w:kern w:val="2"/>
          <w:lang w:val="en-AU" w:eastAsia="en-AU"/>
          <w14:ligatures w14:val="standardContextual"/>
        </w:rPr>
      </w:pPr>
      <w:r w:rsidRPr="00B65AF8">
        <w:fldChar w:fldCharType="begin"/>
      </w:r>
      <w:r w:rsidRPr="00B65AF8">
        <w:instrText xml:space="preserve"> TOC \o "1-1" \h \z \u </w:instrText>
      </w:r>
      <w:r w:rsidRPr="00B65AF8">
        <w:fldChar w:fldCharType="separate"/>
      </w:r>
      <w:hyperlink w:history="1" w:anchor="_Toc142994148">
        <w:r w:rsidRPr="00494E90" w:rsidR="00B60555">
          <w:rPr>
            <w:rStyle w:val="Hyperlink"/>
            <w:noProof/>
          </w:rPr>
          <w:t>Teacher Checklist: Work Placement</w:t>
        </w:r>
        <w:r w:rsidR="00B60555">
          <w:rPr>
            <w:noProof/>
            <w:webHidden/>
          </w:rPr>
          <w:tab/>
        </w:r>
        <w:r w:rsidR="00B60555">
          <w:rPr>
            <w:noProof/>
            <w:webHidden/>
          </w:rPr>
          <w:fldChar w:fldCharType="begin"/>
        </w:r>
        <w:r w:rsidR="00B60555">
          <w:rPr>
            <w:noProof/>
            <w:webHidden/>
          </w:rPr>
          <w:instrText xml:space="preserve"> PAGEREF _Toc142994148 \h </w:instrText>
        </w:r>
        <w:r w:rsidR="00B60555">
          <w:rPr>
            <w:noProof/>
            <w:webHidden/>
          </w:rPr>
        </w:r>
        <w:r w:rsidR="00B60555">
          <w:rPr>
            <w:noProof/>
            <w:webHidden/>
          </w:rPr>
          <w:fldChar w:fldCharType="separate"/>
        </w:r>
        <w:r w:rsidR="00CC0DAD">
          <w:rPr>
            <w:noProof/>
            <w:webHidden/>
          </w:rPr>
          <w:t>3</w:t>
        </w:r>
        <w:r w:rsidR="00B60555">
          <w:rPr>
            <w:noProof/>
            <w:webHidden/>
          </w:rPr>
          <w:fldChar w:fldCharType="end"/>
        </w:r>
      </w:hyperlink>
    </w:p>
    <w:p w:rsidR="00B60555" w:rsidRDefault="00000000" w14:paraId="53484F0F" w14:textId="46F49DC2">
      <w:pPr>
        <w:pStyle w:val="TOC1"/>
        <w:tabs>
          <w:tab w:val="right" w:leader="dot" w:pos="9060"/>
        </w:tabs>
        <w:rPr>
          <w:rFonts w:eastAsiaTheme="minorEastAsia"/>
          <w:noProof/>
          <w:color w:val="auto"/>
          <w:kern w:val="2"/>
          <w:lang w:val="en-AU" w:eastAsia="en-AU"/>
          <w14:ligatures w14:val="standardContextual"/>
        </w:rPr>
      </w:pPr>
      <w:hyperlink w:history="1" w:anchor="_Toc142994149">
        <w:r w:rsidRPr="00494E90" w:rsidR="00B60555">
          <w:rPr>
            <w:rStyle w:val="Hyperlink"/>
            <w:noProof/>
          </w:rPr>
          <w:t>Teacher Checklist: Work Experience</w:t>
        </w:r>
        <w:r w:rsidR="00B60555">
          <w:rPr>
            <w:noProof/>
            <w:webHidden/>
          </w:rPr>
          <w:tab/>
        </w:r>
        <w:r w:rsidR="00B60555">
          <w:rPr>
            <w:noProof/>
            <w:webHidden/>
          </w:rPr>
          <w:fldChar w:fldCharType="begin"/>
        </w:r>
        <w:r w:rsidR="00B60555">
          <w:rPr>
            <w:noProof/>
            <w:webHidden/>
          </w:rPr>
          <w:instrText xml:space="preserve"> PAGEREF _Toc142994149 \h </w:instrText>
        </w:r>
        <w:r w:rsidR="00B60555">
          <w:rPr>
            <w:noProof/>
            <w:webHidden/>
          </w:rPr>
        </w:r>
        <w:r w:rsidR="00B60555">
          <w:rPr>
            <w:noProof/>
            <w:webHidden/>
          </w:rPr>
          <w:fldChar w:fldCharType="separate"/>
        </w:r>
        <w:r w:rsidR="00CC0DAD">
          <w:rPr>
            <w:noProof/>
            <w:webHidden/>
          </w:rPr>
          <w:t>4</w:t>
        </w:r>
        <w:r w:rsidR="00B60555">
          <w:rPr>
            <w:noProof/>
            <w:webHidden/>
          </w:rPr>
          <w:fldChar w:fldCharType="end"/>
        </w:r>
      </w:hyperlink>
    </w:p>
    <w:p w:rsidR="00B60555" w:rsidRDefault="00000000" w14:paraId="180DCC71" w14:textId="04570213">
      <w:pPr>
        <w:pStyle w:val="TOC1"/>
        <w:tabs>
          <w:tab w:val="right" w:leader="dot" w:pos="9060"/>
        </w:tabs>
        <w:rPr>
          <w:rFonts w:eastAsiaTheme="minorEastAsia"/>
          <w:noProof/>
          <w:color w:val="auto"/>
          <w:kern w:val="2"/>
          <w:lang w:val="en-AU" w:eastAsia="en-AU"/>
          <w14:ligatures w14:val="standardContextual"/>
        </w:rPr>
      </w:pPr>
      <w:hyperlink w:history="1" w:anchor="_Toc142994150">
        <w:r w:rsidRPr="00494E90" w:rsidR="00B60555">
          <w:rPr>
            <w:rStyle w:val="Hyperlink"/>
            <w:noProof/>
          </w:rPr>
          <w:t>Guidelines for conducting Workplace Learning Programs</w:t>
        </w:r>
        <w:r w:rsidR="00B60555">
          <w:rPr>
            <w:noProof/>
            <w:webHidden/>
          </w:rPr>
          <w:tab/>
        </w:r>
        <w:r w:rsidR="00B60555">
          <w:rPr>
            <w:noProof/>
            <w:webHidden/>
          </w:rPr>
          <w:fldChar w:fldCharType="begin"/>
        </w:r>
        <w:r w:rsidR="00B60555">
          <w:rPr>
            <w:noProof/>
            <w:webHidden/>
          </w:rPr>
          <w:instrText xml:space="preserve"> PAGEREF _Toc142994150 \h </w:instrText>
        </w:r>
        <w:r w:rsidR="00B60555">
          <w:rPr>
            <w:noProof/>
            <w:webHidden/>
          </w:rPr>
        </w:r>
        <w:r w:rsidR="00B60555">
          <w:rPr>
            <w:noProof/>
            <w:webHidden/>
          </w:rPr>
          <w:fldChar w:fldCharType="separate"/>
        </w:r>
        <w:r w:rsidR="00CC0DAD">
          <w:rPr>
            <w:noProof/>
            <w:webHidden/>
          </w:rPr>
          <w:t>5</w:t>
        </w:r>
        <w:r w:rsidR="00B60555">
          <w:rPr>
            <w:noProof/>
            <w:webHidden/>
          </w:rPr>
          <w:fldChar w:fldCharType="end"/>
        </w:r>
      </w:hyperlink>
    </w:p>
    <w:p w:rsidR="00B60555" w:rsidRDefault="00000000" w14:paraId="6468C44B" w14:textId="2723C0F6">
      <w:pPr>
        <w:pStyle w:val="TOC1"/>
        <w:tabs>
          <w:tab w:val="right" w:leader="dot" w:pos="9060"/>
        </w:tabs>
        <w:rPr>
          <w:rFonts w:eastAsiaTheme="minorEastAsia"/>
          <w:noProof/>
          <w:color w:val="auto"/>
          <w:kern w:val="2"/>
          <w:lang w:val="en-AU" w:eastAsia="en-AU"/>
          <w14:ligatures w14:val="standardContextual"/>
        </w:rPr>
      </w:pPr>
      <w:hyperlink w:history="1" w:anchor="_Toc142994151">
        <w:r w:rsidRPr="00494E90" w:rsidR="00B60555">
          <w:rPr>
            <w:rStyle w:val="Hyperlink"/>
            <w:noProof/>
          </w:rPr>
          <w:t>What is Workplace Learning?</w:t>
        </w:r>
        <w:r w:rsidR="00B60555">
          <w:rPr>
            <w:noProof/>
            <w:webHidden/>
          </w:rPr>
          <w:tab/>
        </w:r>
        <w:r w:rsidR="00B60555">
          <w:rPr>
            <w:noProof/>
            <w:webHidden/>
          </w:rPr>
          <w:fldChar w:fldCharType="begin"/>
        </w:r>
        <w:r w:rsidR="00B60555">
          <w:rPr>
            <w:noProof/>
            <w:webHidden/>
          </w:rPr>
          <w:instrText xml:space="preserve"> PAGEREF _Toc142994151 \h </w:instrText>
        </w:r>
        <w:r w:rsidR="00B60555">
          <w:rPr>
            <w:noProof/>
            <w:webHidden/>
          </w:rPr>
        </w:r>
        <w:r w:rsidR="00B60555">
          <w:rPr>
            <w:noProof/>
            <w:webHidden/>
          </w:rPr>
          <w:fldChar w:fldCharType="separate"/>
        </w:r>
        <w:r w:rsidR="00CC0DAD">
          <w:rPr>
            <w:noProof/>
            <w:webHidden/>
          </w:rPr>
          <w:t>5</w:t>
        </w:r>
        <w:r w:rsidR="00B60555">
          <w:rPr>
            <w:noProof/>
            <w:webHidden/>
          </w:rPr>
          <w:fldChar w:fldCharType="end"/>
        </w:r>
      </w:hyperlink>
    </w:p>
    <w:p w:rsidR="00B60555" w:rsidRDefault="00000000" w14:paraId="223F68C2" w14:textId="020D0A0B">
      <w:pPr>
        <w:pStyle w:val="TOC1"/>
        <w:tabs>
          <w:tab w:val="right" w:leader="dot" w:pos="9060"/>
        </w:tabs>
        <w:rPr>
          <w:rFonts w:eastAsiaTheme="minorEastAsia"/>
          <w:noProof/>
          <w:color w:val="auto"/>
          <w:kern w:val="2"/>
          <w:lang w:val="en-AU" w:eastAsia="en-AU"/>
          <w14:ligatures w14:val="standardContextual"/>
        </w:rPr>
      </w:pPr>
      <w:hyperlink w:history="1" w:anchor="_Toc142994152">
        <w:r w:rsidRPr="00494E90" w:rsidR="00B60555">
          <w:rPr>
            <w:rStyle w:val="Hyperlink"/>
            <w:noProof/>
          </w:rPr>
          <w:t>Benefits of Workplace Learning Programs</w:t>
        </w:r>
        <w:r w:rsidR="00B60555">
          <w:rPr>
            <w:noProof/>
            <w:webHidden/>
          </w:rPr>
          <w:tab/>
        </w:r>
        <w:r w:rsidR="00B60555">
          <w:rPr>
            <w:noProof/>
            <w:webHidden/>
          </w:rPr>
          <w:fldChar w:fldCharType="begin"/>
        </w:r>
        <w:r w:rsidR="00B60555">
          <w:rPr>
            <w:noProof/>
            <w:webHidden/>
          </w:rPr>
          <w:instrText xml:space="preserve"> PAGEREF _Toc142994152 \h </w:instrText>
        </w:r>
        <w:r w:rsidR="00B60555">
          <w:rPr>
            <w:noProof/>
            <w:webHidden/>
          </w:rPr>
        </w:r>
        <w:r w:rsidR="00B60555">
          <w:rPr>
            <w:noProof/>
            <w:webHidden/>
          </w:rPr>
          <w:fldChar w:fldCharType="separate"/>
        </w:r>
        <w:r w:rsidR="00CC0DAD">
          <w:rPr>
            <w:noProof/>
            <w:webHidden/>
          </w:rPr>
          <w:t>6</w:t>
        </w:r>
        <w:r w:rsidR="00B60555">
          <w:rPr>
            <w:noProof/>
            <w:webHidden/>
          </w:rPr>
          <w:fldChar w:fldCharType="end"/>
        </w:r>
      </w:hyperlink>
    </w:p>
    <w:p w:rsidR="00B60555" w:rsidRDefault="00000000" w14:paraId="75A2A973" w14:textId="61C777A6">
      <w:pPr>
        <w:pStyle w:val="TOC1"/>
        <w:tabs>
          <w:tab w:val="right" w:leader="dot" w:pos="9060"/>
        </w:tabs>
        <w:rPr>
          <w:rFonts w:eastAsiaTheme="minorEastAsia"/>
          <w:noProof/>
          <w:color w:val="auto"/>
          <w:kern w:val="2"/>
          <w:lang w:val="en-AU" w:eastAsia="en-AU"/>
          <w14:ligatures w14:val="standardContextual"/>
        </w:rPr>
      </w:pPr>
      <w:hyperlink w:history="1" w:anchor="_Toc142994153">
        <w:r w:rsidRPr="00494E90" w:rsidR="00B60555">
          <w:rPr>
            <w:rStyle w:val="Hyperlink"/>
            <w:noProof/>
          </w:rPr>
          <w:t>Principles for Implementation</w:t>
        </w:r>
        <w:r w:rsidR="00B60555">
          <w:rPr>
            <w:noProof/>
            <w:webHidden/>
          </w:rPr>
          <w:tab/>
        </w:r>
        <w:r w:rsidR="00B60555">
          <w:rPr>
            <w:noProof/>
            <w:webHidden/>
          </w:rPr>
          <w:fldChar w:fldCharType="begin"/>
        </w:r>
        <w:r w:rsidR="00B60555">
          <w:rPr>
            <w:noProof/>
            <w:webHidden/>
          </w:rPr>
          <w:instrText xml:space="preserve"> PAGEREF _Toc142994153 \h </w:instrText>
        </w:r>
        <w:r w:rsidR="00B60555">
          <w:rPr>
            <w:noProof/>
            <w:webHidden/>
          </w:rPr>
        </w:r>
        <w:r w:rsidR="00B60555">
          <w:rPr>
            <w:noProof/>
            <w:webHidden/>
          </w:rPr>
          <w:fldChar w:fldCharType="separate"/>
        </w:r>
        <w:r w:rsidR="00CC0DAD">
          <w:rPr>
            <w:noProof/>
            <w:webHidden/>
          </w:rPr>
          <w:t>6</w:t>
        </w:r>
        <w:r w:rsidR="00B60555">
          <w:rPr>
            <w:noProof/>
            <w:webHidden/>
          </w:rPr>
          <w:fldChar w:fldCharType="end"/>
        </w:r>
      </w:hyperlink>
    </w:p>
    <w:p w:rsidR="00B60555" w:rsidRDefault="00000000" w14:paraId="7C4B8BD9" w14:textId="26D76DF4">
      <w:pPr>
        <w:pStyle w:val="TOC1"/>
        <w:tabs>
          <w:tab w:val="right" w:leader="dot" w:pos="9060"/>
        </w:tabs>
        <w:rPr>
          <w:rFonts w:eastAsiaTheme="minorEastAsia"/>
          <w:noProof/>
          <w:color w:val="auto"/>
          <w:kern w:val="2"/>
          <w:lang w:val="en-AU" w:eastAsia="en-AU"/>
          <w14:ligatures w14:val="standardContextual"/>
        </w:rPr>
      </w:pPr>
      <w:hyperlink w:history="1" w:anchor="_Toc142994154">
        <w:r w:rsidRPr="00494E90" w:rsidR="00B60555">
          <w:rPr>
            <w:rStyle w:val="Hyperlink"/>
            <w:noProof/>
          </w:rPr>
          <w:t>Principal’s Approval</w:t>
        </w:r>
        <w:r w:rsidR="00B60555">
          <w:rPr>
            <w:noProof/>
            <w:webHidden/>
          </w:rPr>
          <w:tab/>
        </w:r>
        <w:r w:rsidR="00B60555">
          <w:rPr>
            <w:noProof/>
            <w:webHidden/>
          </w:rPr>
          <w:fldChar w:fldCharType="begin"/>
        </w:r>
        <w:r w:rsidR="00B60555">
          <w:rPr>
            <w:noProof/>
            <w:webHidden/>
          </w:rPr>
          <w:instrText xml:space="preserve"> PAGEREF _Toc142994154 \h </w:instrText>
        </w:r>
        <w:r w:rsidR="00B60555">
          <w:rPr>
            <w:noProof/>
            <w:webHidden/>
          </w:rPr>
        </w:r>
        <w:r w:rsidR="00B60555">
          <w:rPr>
            <w:noProof/>
            <w:webHidden/>
          </w:rPr>
          <w:fldChar w:fldCharType="separate"/>
        </w:r>
        <w:r w:rsidR="00CC0DAD">
          <w:rPr>
            <w:noProof/>
            <w:webHidden/>
          </w:rPr>
          <w:t>7</w:t>
        </w:r>
        <w:r w:rsidR="00B60555">
          <w:rPr>
            <w:noProof/>
            <w:webHidden/>
          </w:rPr>
          <w:fldChar w:fldCharType="end"/>
        </w:r>
      </w:hyperlink>
    </w:p>
    <w:p w:rsidR="00B60555" w:rsidRDefault="00000000" w14:paraId="7940F366" w14:textId="19B9107B">
      <w:pPr>
        <w:pStyle w:val="TOC1"/>
        <w:tabs>
          <w:tab w:val="right" w:leader="dot" w:pos="9060"/>
        </w:tabs>
        <w:rPr>
          <w:rFonts w:eastAsiaTheme="minorEastAsia"/>
          <w:noProof/>
          <w:color w:val="auto"/>
          <w:kern w:val="2"/>
          <w:lang w:val="en-AU" w:eastAsia="en-AU"/>
          <w14:ligatures w14:val="standardContextual"/>
        </w:rPr>
      </w:pPr>
      <w:hyperlink w:history="1" w:anchor="_Toc142994155">
        <w:r w:rsidRPr="00494E90" w:rsidR="00B60555">
          <w:rPr>
            <w:rStyle w:val="Hyperlink"/>
            <w:noProof/>
          </w:rPr>
          <w:t>Communication and Provision of Information to all Parties</w:t>
        </w:r>
        <w:r w:rsidR="00B60555">
          <w:rPr>
            <w:noProof/>
            <w:webHidden/>
          </w:rPr>
          <w:tab/>
        </w:r>
        <w:r w:rsidR="00B60555">
          <w:rPr>
            <w:noProof/>
            <w:webHidden/>
          </w:rPr>
          <w:fldChar w:fldCharType="begin"/>
        </w:r>
        <w:r w:rsidR="00B60555">
          <w:rPr>
            <w:noProof/>
            <w:webHidden/>
          </w:rPr>
          <w:instrText xml:space="preserve"> PAGEREF _Toc142994155 \h </w:instrText>
        </w:r>
        <w:r w:rsidR="00B60555">
          <w:rPr>
            <w:noProof/>
            <w:webHidden/>
          </w:rPr>
        </w:r>
        <w:r w:rsidR="00B60555">
          <w:rPr>
            <w:noProof/>
            <w:webHidden/>
          </w:rPr>
          <w:fldChar w:fldCharType="separate"/>
        </w:r>
        <w:r w:rsidR="00CC0DAD">
          <w:rPr>
            <w:noProof/>
            <w:webHidden/>
          </w:rPr>
          <w:t>7</w:t>
        </w:r>
        <w:r w:rsidR="00B60555">
          <w:rPr>
            <w:noProof/>
            <w:webHidden/>
          </w:rPr>
          <w:fldChar w:fldCharType="end"/>
        </w:r>
      </w:hyperlink>
    </w:p>
    <w:p w:rsidR="00B60555" w:rsidRDefault="00000000" w14:paraId="4BC67BBA" w14:textId="61217C41">
      <w:pPr>
        <w:pStyle w:val="TOC1"/>
        <w:tabs>
          <w:tab w:val="right" w:leader="dot" w:pos="9060"/>
        </w:tabs>
        <w:rPr>
          <w:rFonts w:eastAsiaTheme="minorEastAsia"/>
          <w:noProof/>
          <w:color w:val="auto"/>
          <w:kern w:val="2"/>
          <w:lang w:val="en-AU" w:eastAsia="en-AU"/>
          <w14:ligatures w14:val="standardContextual"/>
        </w:rPr>
      </w:pPr>
      <w:hyperlink w:history="1" w:anchor="_Toc142994156">
        <w:r w:rsidRPr="00494E90" w:rsidR="00B60555">
          <w:rPr>
            <w:rStyle w:val="Hyperlink"/>
            <w:noProof/>
          </w:rPr>
          <w:t>Scheduling of Workplace Learning</w:t>
        </w:r>
        <w:r w:rsidR="00B60555">
          <w:rPr>
            <w:noProof/>
            <w:webHidden/>
          </w:rPr>
          <w:tab/>
        </w:r>
        <w:r w:rsidR="00B60555">
          <w:rPr>
            <w:noProof/>
            <w:webHidden/>
          </w:rPr>
          <w:fldChar w:fldCharType="begin"/>
        </w:r>
        <w:r w:rsidR="00B60555">
          <w:rPr>
            <w:noProof/>
            <w:webHidden/>
          </w:rPr>
          <w:instrText xml:space="preserve"> PAGEREF _Toc142994156 \h </w:instrText>
        </w:r>
        <w:r w:rsidR="00B60555">
          <w:rPr>
            <w:noProof/>
            <w:webHidden/>
          </w:rPr>
        </w:r>
        <w:r w:rsidR="00B60555">
          <w:rPr>
            <w:noProof/>
            <w:webHidden/>
          </w:rPr>
          <w:fldChar w:fldCharType="separate"/>
        </w:r>
        <w:r w:rsidR="00CC0DAD">
          <w:rPr>
            <w:noProof/>
            <w:webHidden/>
          </w:rPr>
          <w:t>7</w:t>
        </w:r>
        <w:r w:rsidR="00B60555">
          <w:rPr>
            <w:noProof/>
            <w:webHidden/>
          </w:rPr>
          <w:fldChar w:fldCharType="end"/>
        </w:r>
      </w:hyperlink>
    </w:p>
    <w:p w:rsidR="00B60555" w:rsidRDefault="00000000" w14:paraId="18856929" w14:textId="153CC249">
      <w:pPr>
        <w:pStyle w:val="TOC1"/>
        <w:tabs>
          <w:tab w:val="right" w:leader="dot" w:pos="9060"/>
        </w:tabs>
        <w:rPr>
          <w:rFonts w:eastAsiaTheme="minorEastAsia"/>
          <w:noProof/>
          <w:color w:val="auto"/>
          <w:kern w:val="2"/>
          <w:lang w:val="en-AU" w:eastAsia="en-AU"/>
          <w14:ligatures w14:val="standardContextual"/>
        </w:rPr>
      </w:pPr>
      <w:hyperlink w:history="1" w:anchor="_Toc142994157">
        <w:r w:rsidRPr="00494E90" w:rsidR="00B60555">
          <w:rPr>
            <w:rStyle w:val="Hyperlink"/>
            <w:noProof/>
          </w:rPr>
          <w:t>Insurance and Restricted Activities</w:t>
        </w:r>
        <w:r w:rsidR="00B60555">
          <w:rPr>
            <w:noProof/>
            <w:webHidden/>
          </w:rPr>
          <w:tab/>
        </w:r>
        <w:r w:rsidR="00B60555">
          <w:rPr>
            <w:noProof/>
            <w:webHidden/>
          </w:rPr>
          <w:fldChar w:fldCharType="begin"/>
        </w:r>
        <w:r w:rsidR="00B60555">
          <w:rPr>
            <w:noProof/>
            <w:webHidden/>
          </w:rPr>
          <w:instrText xml:space="preserve"> PAGEREF _Toc142994157 \h </w:instrText>
        </w:r>
        <w:r w:rsidR="00B60555">
          <w:rPr>
            <w:noProof/>
            <w:webHidden/>
          </w:rPr>
        </w:r>
        <w:r w:rsidR="00B60555">
          <w:rPr>
            <w:noProof/>
            <w:webHidden/>
          </w:rPr>
          <w:fldChar w:fldCharType="separate"/>
        </w:r>
        <w:r w:rsidR="00CC0DAD">
          <w:rPr>
            <w:noProof/>
            <w:webHidden/>
          </w:rPr>
          <w:t>9</w:t>
        </w:r>
        <w:r w:rsidR="00B60555">
          <w:rPr>
            <w:noProof/>
            <w:webHidden/>
          </w:rPr>
          <w:fldChar w:fldCharType="end"/>
        </w:r>
      </w:hyperlink>
    </w:p>
    <w:p w:rsidR="00B60555" w:rsidRDefault="00000000" w14:paraId="51201486" w14:textId="4ABA68B0">
      <w:pPr>
        <w:pStyle w:val="TOC1"/>
        <w:tabs>
          <w:tab w:val="right" w:leader="dot" w:pos="9060"/>
        </w:tabs>
        <w:rPr>
          <w:rFonts w:eastAsiaTheme="minorEastAsia"/>
          <w:noProof/>
          <w:color w:val="auto"/>
          <w:kern w:val="2"/>
          <w:lang w:val="en-AU" w:eastAsia="en-AU"/>
          <w14:ligatures w14:val="standardContextual"/>
        </w:rPr>
      </w:pPr>
      <w:hyperlink w:history="1" w:anchor="_Toc142994158">
        <w:r w:rsidRPr="00494E90" w:rsidR="00B60555">
          <w:rPr>
            <w:rStyle w:val="Hyperlink"/>
            <w:noProof/>
          </w:rPr>
          <w:t>School Responsibilities and Duty of Care</w:t>
        </w:r>
        <w:r w:rsidR="00B60555">
          <w:rPr>
            <w:noProof/>
            <w:webHidden/>
          </w:rPr>
          <w:tab/>
        </w:r>
        <w:r w:rsidR="00B60555">
          <w:rPr>
            <w:noProof/>
            <w:webHidden/>
          </w:rPr>
          <w:fldChar w:fldCharType="begin"/>
        </w:r>
        <w:r w:rsidR="00B60555">
          <w:rPr>
            <w:noProof/>
            <w:webHidden/>
          </w:rPr>
          <w:instrText xml:space="preserve"> PAGEREF _Toc142994158 \h </w:instrText>
        </w:r>
        <w:r w:rsidR="00B60555">
          <w:rPr>
            <w:noProof/>
            <w:webHidden/>
          </w:rPr>
        </w:r>
        <w:r w:rsidR="00B60555">
          <w:rPr>
            <w:noProof/>
            <w:webHidden/>
          </w:rPr>
          <w:fldChar w:fldCharType="separate"/>
        </w:r>
        <w:r w:rsidR="00CC0DAD">
          <w:rPr>
            <w:noProof/>
            <w:webHidden/>
          </w:rPr>
          <w:t>10</w:t>
        </w:r>
        <w:r w:rsidR="00B60555">
          <w:rPr>
            <w:noProof/>
            <w:webHidden/>
          </w:rPr>
          <w:fldChar w:fldCharType="end"/>
        </w:r>
      </w:hyperlink>
    </w:p>
    <w:p w:rsidR="00B60555" w:rsidRDefault="00000000" w14:paraId="56C02F39" w14:textId="2B7A321F">
      <w:pPr>
        <w:pStyle w:val="TOC1"/>
        <w:tabs>
          <w:tab w:val="right" w:leader="dot" w:pos="9060"/>
        </w:tabs>
        <w:rPr>
          <w:rFonts w:eastAsiaTheme="minorEastAsia"/>
          <w:noProof/>
          <w:color w:val="auto"/>
          <w:kern w:val="2"/>
          <w:lang w:val="en-AU" w:eastAsia="en-AU"/>
          <w14:ligatures w14:val="standardContextual"/>
        </w:rPr>
      </w:pPr>
      <w:hyperlink w:history="1" w:anchor="_Toc142994159">
        <w:r w:rsidRPr="00494E90" w:rsidR="00B60555">
          <w:rPr>
            <w:rStyle w:val="Hyperlink"/>
            <w:noProof/>
          </w:rPr>
          <w:t>Work Placement Service Providers</w:t>
        </w:r>
        <w:r w:rsidR="00B60555">
          <w:rPr>
            <w:noProof/>
            <w:webHidden/>
          </w:rPr>
          <w:tab/>
        </w:r>
        <w:r w:rsidR="00B60555">
          <w:rPr>
            <w:noProof/>
            <w:webHidden/>
          </w:rPr>
          <w:fldChar w:fldCharType="begin"/>
        </w:r>
        <w:r w:rsidR="00B60555">
          <w:rPr>
            <w:noProof/>
            <w:webHidden/>
          </w:rPr>
          <w:instrText xml:space="preserve"> PAGEREF _Toc142994159 \h </w:instrText>
        </w:r>
        <w:r w:rsidR="00B60555">
          <w:rPr>
            <w:noProof/>
            <w:webHidden/>
          </w:rPr>
        </w:r>
        <w:r w:rsidR="00B60555">
          <w:rPr>
            <w:noProof/>
            <w:webHidden/>
          </w:rPr>
          <w:fldChar w:fldCharType="separate"/>
        </w:r>
        <w:r w:rsidR="00CC0DAD">
          <w:rPr>
            <w:noProof/>
            <w:webHidden/>
          </w:rPr>
          <w:t>11</w:t>
        </w:r>
        <w:r w:rsidR="00B60555">
          <w:rPr>
            <w:noProof/>
            <w:webHidden/>
          </w:rPr>
          <w:fldChar w:fldCharType="end"/>
        </w:r>
      </w:hyperlink>
    </w:p>
    <w:p w:rsidR="00B60555" w:rsidRDefault="00000000" w14:paraId="25E06FAE" w14:textId="6084BFAC">
      <w:pPr>
        <w:pStyle w:val="TOC1"/>
        <w:tabs>
          <w:tab w:val="right" w:leader="dot" w:pos="9060"/>
        </w:tabs>
        <w:rPr>
          <w:rFonts w:eastAsiaTheme="minorEastAsia"/>
          <w:noProof/>
          <w:color w:val="auto"/>
          <w:kern w:val="2"/>
          <w:lang w:val="en-AU" w:eastAsia="en-AU"/>
          <w14:ligatures w14:val="standardContextual"/>
        </w:rPr>
      </w:pPr>
      <w:hyperlink w:history="1" w:anchor="_Toc142994160">
        <w:r w:rsidRPr="00494E90" w:rsidR="00B60555">
          <w:rPr>
            <w:rStyle w:val="Hyperlink"/>
            <w:noProof/>
          </w:rPr>
          <w:t>Host Employer Selection, Responsibilities and Orientation</w:t>
        </w:r>
        <w:r w:rsidR="00B60555">
          <w:rPr>
            <w:noProof/>
            <w:webHidden/>
          </w:rPr>
          <w:tab/>
        </w:r>
        <w:r w:rsidR="00B60555">
          <w:rPr>
            <w:noProof/>
            <w:webHidden/>
          </w:rPr>
          <w:fldChar w:fldCharType="begin"/>
        </w:r>
        <w:r w:rsidR="00B60555">
          <w:rPr>
            <w:noProof/>
            <w:webHidden/>
          </w:rPr>
          <w:instrText xml:space="preserve"> PAGEREF _Toc142994160 \h </w:instrText>
        </w:r>
        <w:r w:rsidR="00B60555">
          <w:rPr>
            <w:noProof/>
            <w:webHidden/>
          </w:rPr>
        </w:r>
        <w:r w:rsidR="00B60555">
          <w:rPr>
            <w:noProof/>
            <w:webHidden/>
          </w:rPr>
          <w:fldChar w:fldCharType="separate"/>
        </w:r>
        <w:r w:rsidR="00CC0DAD">
          <w:rPr>
            <w:noProof/>
            <w:webHidden/>
          </w:rPr>
          <w:t>12</w:t>
        </w:r>
        <w:r w:rsidR="00B60555">
          <w:rPr>
            <w:noProof/>
            <w:webHidden/>
          </w:rPr>
          <w:fldChar w:fldCharType="end"/>
        </w:r>
      </w:hyperlink>
    </w:p>
    <w:p w:rsidR="00B60555" w:rsidRDefault="00000000" w14:paraId="2E29351D" w14:textId="4D9D0BF3">
      <w:pPr>
        <w:pStyle w:val="TOC1"/>
        <w:tabs>
          <w:tab w:val="right" w:leader="dot" w:pos="9060"/>
        </w:tabs>
        <w:rPr>
          <w:rFonts w:eastAsiaTheme="minorEastAsia"/>
          <w:noProof/>
          <w:color w:val="auto"/>
          <w:kern w:val="2"/>
          <w:lang w:val="en-AU" w:eastAsia="en-AU"/>
          <w14:ligatures w14:val="standardContextual"/>
        </w:rPr>
      </w:pPr>
      <w:hyperlink w:history="1" w:anchor="_Toc142994161">
        <w:r w:rsidRPr="00494E90" w:rsidR="00B60555">
          <w:rPr>
            <w:rStyle w:val="Hyperlink"/>
            <w:noProof/>
          </w:rPr>
          <w:t>Preparation of Students</w:t>
        </w:r>
        <w:r w:rsidR="00B60555">
          <w:rPr>
            <w:noProof/>
            <w:webHidden/>
          </w:rPr>
          <w:tab/>
        </w:r>
        <w:r w:rsidR="00B60555">
          <w:rPr>
            <w:noProof/>
            <w:webHidden/>
          </w:rPr>
          <w:fldChar w:fldCharType="begin"/>
        </w:r>
        <w:r w:rsidR="00B60555">
          <w:rPr>
            <w:noProof/>
            <w:webHidden/>
          </w:rPr>
          <w:instrText xml:space="preserve"> PAGEREF _Toc142994161 \h </w:instrText>
        </w:r>
        <w:r w:rsidR="00B60555">
          <w:rPr>
            <w:noProof/>
            <w:webHidden/>
          </w:rPr>
        </w:r>
        <w:r w:rsidR="00B60555">
          <w:rPr>
            <w:noProof/>
            <w:webHidden/>
          </w:rPr>
          <w:fldChar w:fldCharType="separate"/>
        </w:r>
        <w:r w:rsidR="00CC0DAD">
          <w:rPr>
            <w:noProof/>
            <w:webHidden/>
          </w:rPr>
          <w:t>13</w:t>
        </w:r>
        <w:r w:rsidR="00B60555">
          <w:rPr>
            <w:noProof/>
            <w:webHidden/>
          </w:rPr>
          <w:fldChar w:fldCharType="end"/>
        </w:r>
      </w:hyperlink>
    </w:p>
    <w:p w:rsidR="00B60555" w:rsidRDefault="00000000" w14:paraId="7DE75746" w14:textId="4841BDD0">
      <w:pPr>
        <w:pStyle w:val="TOC1"/>
        <w:tabs>
          <w:tab w:val="right" w:leader="dot" w:pos="9060"/>
        </w:tabs>
        <w:rPr>
          <w:rFonts w:eastAsiaTheme="minorEastAsia"/>
          <w:noProof/>
          <w:color w:val="auto"/>
          <w:kern w:val="2"/>
          <w:lang w:val="en-AU" w:eastAsia="en-AU"/>
          <w14:ligatures w14:val="standardContextual"/>
        </w:rPr>
      </w:pPr>
      <w:hyperlink w:history="1" w:anchor="_Toc142994162">
        <w:r w:rsidRPr="00494E90" w:rsidR="00B60555">
          <w:rPr>
            <w:rStyle w:val="Hyperlink"/>
            <w:noProof/>
          </w:rPr>
          <w:t>Students with Additional Needs – Diverse Students</w:t>
        </w:r>
        <w:r w:rsidR="00B60555">
          <w:rPr>
            <w:noProof/>
            <w:webHidden/>
          </w:rPr>
          <w:tab/>
        </w:r>
        <w:r w:rsidR="00B60555">
          <w:rPr>
            <w:noProof/>
            <w:webHidden/>
          </w:rPr>
          <w:fldChar w:fldCharType="begin"/>
        </w:r>
        <w:r w:rsidR="00B60555">
          <w:rPr>
            <w:noProof/>
            <w:webHidden/>
          </w:rPr>
          <w:instrText xml:space="preserve"> PAGEREF _Toc142994162 \h </w:instrText>
        </w:r>
        <w:r w:rsidR="00B60555">
          <w:rPr>
            <w:noProof/>
            <w:webHidden/>
          </w:rPr>
        </w:r>
        <w:r w:rsidR="00B60555">
          <w:rPr>
            <w:noProof/>
            <w:webHidden/>
          </w:rPr>
          <w:fldChar w:fldCharType="separate"/>
        </w:r>
        <w:r w:rsidR="00CC0DAD">
          <w:rPr>
            <w:noProof/>
            <w:webHidden/>
          </w:rPr>
          <w:t>14</w:t>
        </w:r>
        <w:r w:rsidR="00B60555">
          <w:rPr>
            <w:noProof/>
            <w:webHidden/>
          </w:rPr>
          <w:fldChar w:fldCharType="end"/>
        </w:r>
      </w:hyperlink>
    </w:p>
    <w:p w:rsidR="00B60555" w:rsidRDefault="00000000" w14:paraId="2F0C0C0C" w14:textId="1CF09392">
      <w:pPr>
        <w:pStyle w:val="TOC1"/>
        <w:tabs>
          <w:tab w:val="right" w:leader="dot" w:pos="9060"/>
        </w:tabs>
        <w:rPr>
          <w:rFonts w:eastAsiaTheme="minorEastAsia"/>
          <w:noProof/>
          <w:color w:val="auto"/>
          <w:kern w:val="2"/>
          <w:lang w:val="en-AU" w:eastAsia="en-AU"/>
          <w14:ligatures w14:val="standardContextual"/>
        </w:rPr>
      </w:pPr>
      <w:hyperlink w:history="1" w:anchor="_Toc142994163">
        <w:r w:rsidRPr="00494E90" w:rsidR="00B60555">
          <w:rPr>
            <w:rStyle w:val="Hyperlink"/>
            <w:noProof/>
          </w:rPr>
          <w:t>Child Protection Protocols</w:t>
        </w:r>
        <w:r w:rsidR="00B60555">
          <w:rPr>
            <w:noProof/>
            <w:webHidden/>
          </w:rPr>
          <w:tab/>
        </w:r>
        <w:r w:rsidR="00B60555">
          <w:rPr>
            <w:noProof/>
            <w:webHidden/>
          </w:rPr>
          <w:fldChar w:fldCharType="begin"/>
        </w:r>
        <w:r w:rsidR="00B60555">
          <w:rPr>
            <w:noProof/>
            <w:webHidden/>
          </w:rPr>
          <w:instrText xml:space="preserve"> PAGEREF _Toc142994163 \h </w:instrText>
        </w:r>
        <w:r w:rsidR="00B60555">
          <w:rPr>
            <w:noProof/>
            <w:webHidden/>
          </w:rPr>
        </w:r>
        <w:r w:rsidR="00B60555">
          <w:rPr>
            <w:noProof/>
            <w:webHidden/>
          </w:rPr>
          <w:fldChar w:fldCharType="separate"/>
        </w:r>
        <w:r w:rsidR="00CC0DAD">
          <w:rPr>
            <w:noProof/>
            <w:webHidden/>
          </w:rPr>
          <w:t>14</w:t>
        </w:r>
        <w:r w:rsidR="00B60555">
          <w:rPr>
            <w:noProof/>
            <w:webHidden/>
          </w:rPr>
          <w:fldChar w:fldCharType="end"/>
        </w:r>
      </w:hyperlink>
    </w:p>
    <w:p w:rsidR="00B60555" w:rsidRDefault="00000000" w14:paraId="7C36E652" w14:textId="55862E9F">
      <w:pPr>
        <w:pStyle w:val="TOC1"/>
        <w:tabs>
          <w:tab w:val="right" w:leader="dot" w:pos="9060"/>
        </w:tabs>
        <w:rPr>
          <w:rFonts w:eastAsiaTheme="minorEastAsia"/>
          <w:noProof/>
          <w:color w:val="auto"/>
          <w:kern w:val="2"/>
          <w:lang w:val="en-AU" w:eastAsia="en-AU"/>
          <w14:ligatures w14:val="standardContextual"/>
        </w:rPr>
      </w:pPr>
      <w:hyperlink w:history="1" w:anchor="_Toc142994164">
        <w:r w:rsidRPr="00494E90" w:rsidR="00B60555">
          <w:rPr>
            <w:rStyle w:val="Hyperlink"/>
            <w:noProof/>
          </w:rPr>
          <w:t>Mandatory and Recommended Support Documents</w:t>
        </w:r>
        <w:r w:rsidR="00B60555">
          <w:rPr>
            <w:noProof/>
            <w:webHidden/>
          </w:rPr>
          <w:tab/>
        </w:r>
        <w:r w:rsidR="00B60555">
          <w:rPr>
            <w:noProof/>
            <w:webHidden/>
          </w:rPr>
          <w:fldChar w:fldCharType="begin"/>
        </w:r>
        <w:r w:rsidR="00B60555">
          <w:rPr>
            <w:noProof/>
            <w:webHidden/>
          </w:rPr>
          <w:instrText xml:space="preserve"> PAGEREF _Toc142994164 \h </w:instrText>
        </w:r>
        <w:r w:rsidR="00B60555">
          <w:rPr>
            <w:noProof/>
            <w:webHidden/>
          </w:rPr>
        </w:r>
        <w:r w:rsidR="00B60555">
          <w:rPr>
            <w:noProof/>
            <w:webHidden/>
          </w:rPr>
          <w:fldChar w:fldCharType="separate"/>
        </w:r>
        <w:r w:rsidR="00CC0DAD">
          <w:rPr>
            <w:noProof/>
            <w:webHidden/>
          </w:rPr>
          <w:t>15</w:t>
        </w:r>
        <w:r w:rsidR="00B60555">
          <w:rPr>
            <w:noProof/>
            <w:webHidden/>
          </w:rPr>
          <w:fldChar w:fldCharType="end"/>
        </w:r>
      </w:hyperlink>
    </w:p>
    <w:p w:rsidR="00B60555" w:rsidRDefault="00000000" w14:paraId="612EE04F" w14:textId="467C7D37">
      <w:pPr>
        <w:pStyle w:val="TOC1"/>
        <w:tabs>
          <w:tab w:val="right" w:leader="dot" w:pos="9060"/>
        </w:tabs>
        <w:rPr>
          <w:rFonts w:eastAsiaTheme="minorEastAsia"/>
          <w:noProof/>
          <w:color w:val="auto"/>
          <w:kern w:val="2"/>
          <w:lang w:val="en-AU" w:eastAsia="en-AU"/>
          <w14:ligatures w14:val="standardContextual"/>
        </w:rPr>
      </w:pPr>
      <w:hyperlink w:history="1" w:anchor="_Toc142994165">
        <w:r w:rsidRPr="00494E90" w:rsidR="00B60555">
          <w:rPr>
            <w:rStyle w:val="Hyperlink"/>
            <w:noProof/>
          </w:rPr>
          <w:t>Accidents/Incidents involving students</w:t>
        </w:r>
        <w:r w:rsidR="00B60555">
          <w:rPr>
            <w:noProof/>
            <w:webHidden/>
          </w:rPr>
          <w:tab/>
        </w:r>
        <w:r w:rsidR="00B60555">
          <w:rPr>
            <w:noProof/>
            <w:webHidden/>
          </w:rPr>
          <w:fldChar w:fldCharType="begin"/>
        </w:r>
        <w:r w:rsidR="00B60555">
          <w:rPr>
            <w:noProof/>
            <w:webHidden/>
          </w:rPr>
          <w:instrText xml:space="preserve"> PAGEREF _Toc142994165 \h </w:instrText>
        </w:r>
        <w:r w:rsidR="00B60555">
          <w:rPr>
            <w:noProof/>
            <w:webHidden/>
          </w:rPr>
        </w:r>
        <w:r w:rsidR="00B60555">
          <w:rPr>
            <w:noProof/>
            <w:webHidden/>
          </w:rPr>
          <w:fldChar w:fldCharType="separate"/>
        </w:r>
        <w:r w:rsidR="00CC0DAD">
          <w:rPr>
            <w:noProof/>
            <w:webHidden/>
          </w:rPr>
          <w:t>16</w:t>
        </w:r>
        <w:r w:rsidR="00B60555">
          <w:rPr>
            <w:noProof/>
            <w:webHidden/>
          </w:rPr>
          <w:fldChar w:fldCharType="end"/>
        </w:r>
      </w:hyperlink>
    </w:p>
    <w:p w:rsidR="00B60555" w:rsidRDefault="00000000" w14:paraId="5E600EBD" w14:textId="6B750AD3">
      <w:pPr>
        <w:pStyle w:val="TOC1"/>
        <w:tabs>
          <w:tab w:val="right" w:leader="dot" w:pos="9060"/>
        </w:tabs>
        <w:rPr>
          <w:rFonts w:eastAsiaTheme="minorEastAsia"/>
          <w:noProof/>
          <w:color w:val="auto"/>
          <w:kern w:val="2"/>
          <w:lang w:val="en-AU" w:eastAsia="en-AU"/>
          <w14:ligatures w14:val="standardContextual"/>
        </w:rPr>
      </w:pPr>
      <w:hyperlink w:history="1" w:anchor="_Toc142994166">
        <w:r w:rsidRPr="00494E90" w:rsidR="00B60555">
          <w:rPr>
            <w:rStyle w:val="Hyperlink"/>
            <w:noProof/>
          </w:rPr>
          <w:t>Record Keeping</w:t>
        </w:r>
        <w:r w:rsidR="00B60555">
          <w:rPr>
            <w:noProof/>
            <w:webHidden/>
          </w:rPr>
          <w:tab/>
        </w:r>
        <w:r w:rsidR="00B60555">
          <w:rPr>
            <w:noProof/>
            <w:webHidden/>
          </w:rPr>
          <w:fldChar w:fldCharType="begin"/>
        </w:r>
        <w:r w:rsidR="00B60555">
          <w:rPr>
            <w:noProof/>
            <w:webHidden/>
          </w:rPr>
          <w:instrText xml:space="preserve"> PAGEREF _Toc142994166 \h </w:instrText>
        </w:r>
        <w:r w:rsidR="00B60555">
          <w:rPr>
            <w:noProof/>
            <w:webHidden/>
          </w:rPr>
        </w:r>
        <w:r w:rsidR="00B60555">
          <w:rPr>
            <w:noProof/>
            <w:webHidden/>
          </w:rPr>
          <w:fldChar w:fldCharType="separate"/>
        </w:r>
        <w:r w:rsidR="00CC0DAD">
          <w:rPr>
            <w:noProof/>
            <w:webHidden/>
          </w:rPr>
          <w:t>16</w:t>
        </w:r>
        <w:r w:rsidR="00B60555">
          <w:rPr>
            <w:noProof/>
            <w:webHidden/>
          </w:rPr>
          <w:fldChar w:fldCharType="end"/>
        </w:r>
      </w:hyperlink>
    </w:p>
    <w:p w:rsidR="00B60555" w:rsidRDefault="00000000" w14:paraId="262252E9" w14:textId="63E90616">
      <w:pPr>
        <w:pStyle w:val="TOC1"/>
        <w:tabs>
          <w:tab w:val="right" w:leader="dot" w:pos="9060"/>
        </w:tabs>
        <w:rPr>
          <w:rFonts w:eastAsiaTheme="minorEastAsia"/>
          <w:noProof/>
          <w:color w:val="auto"/>
          <w:kern w:val="2"/>
          <w:lang w:val="en-AU" w:eastAsia="en-AU"/>
          <w14:ligatures w14:val="standardContextual"/>
        </w:rPr>
      </w:pPr>
      <w:hyperlink w:history="1" w:anchor="_Toc142994167">
        <w:r w:rsidRPr="00494E90" w:rsidR="00B60555">
          <w:rPr>
            <w:rStyle w:val="Hyperlink"/>
            <w:noProof/>
          </w:rPr>
          <w:t>Appendix</w:t>
        </w:r>
        <w:r w:rsidR="00B60555">
          <w:rPr>
            <w:noProof/>
            <w:webHidden/>
          </w:rPr>
          <w:tab/>
        </w:r>
        <w:r w:rsidR="00B60555">
          <w:rPr>
            <w:noProof/>
            <w:webHidden/>
          </w:rPr>
          <w:fldChar w:fldCharType="begin"/>
        </w:r>
        <w:r w:rsidR="00B60555">
          <w:rPr>
            <w:noProof/>
            <w:webHidden/>
          </w:rPr>
          <w:instrText xml:space="preserve"> PAGEREF _Toc142994167 \h </w:instrText>
        </w:r>
        <w:r w:rsidR="00B60555">
          <w:rPr>
            <w:noProof/>
            <w:webHidden/>
          </w:rPr>
        </w:r>
        <w:r w:rsidR="00B60555">
          <w:rPr>
            <w:noProof/>
            <w:webHidden/>
          </w:rPr>
          <w:fldChar w:fldCharType="separate"/>
        </w:r>
        <w:r w:rsidR="00CC0DAD">
          <w:rPr>
            <w:noProof/>
            <w:webHidden/>
          </w:rPr>
          <w:t>17</w:t>
        </w:r>
        <w:r w:rsidR="00B60555">
          <w:rPr>
            <w:noProof/>
            <w:webHidden/>
          </w:rPr>
          <w:fldChar w:fldCharType="end"/>
        </w:r>
      </w:hyperlink>
    </w:p>
    <w:p w:rsidRPr="00B65AF8" w:rsidR="00AB385C" w:rsidP="00CD3CAD" w:rsidRDefault="00ED3C66" w14:paraId="59553348" w14:textId="0DD37DDA">
      <w:pPr>
        <w:pStyle w:val="BodyText"/>
      </w:pPr>
      <w:r w:rsidRPr="00B65AF8">
        <w:fldChar w:fldCharType="end"/>
      </w:r>
    </w:p>
    <w:p w:rsidRPr="00B65AF8" w:rsidR="00384437" w:rsidP="00CD3CAD" w:rsidRDefault="00384437" w14:paraId="54475BD3" w14:textId="77777777">
      <w:pPr>
        <w:pStyle w:val="BodyText"/>
      </w:pPr>
    </w:p>
    <w:p w:rsidRPr="00B65AF8" w:rsidR="00384437" w:rsidP="00CD3CAD" w:rsidRDefault="00384437" w14:paraId="16B499A0" w14:textId="3B116EEB">
      <w:pPr>
        <w:pStyle w:val="BodyText"/>
        <w:sectPr w:rsidRPr="00B65AF8" w:rsidR="00384437" w:rsidSect="000B044A">
          <w:headerReference w:type="default" r:id="rId18"/>
          <w:headerReference w:type="first" r:id="rId19"/>
          <w:pgSz w:w="11906" w:h="16838" w:orient="portrait" w:code="9"/>
          <w:pgMar w:top="1985" w:right="1418" w:bottom="851" w:left="1418" w:header="1020" w:footer="284" w:gutter="0"/>
          <w:cols w:space="720"/>
          <w:titlePg/>
          <w:docGrid w:linePitch="360"/>
        </w:sectPr>
      </w:pPr>
    </w:p>
    <w:p w:rsidR="008E60DC" w:rsidP="00BF3532" w:rsidRDefault="008E60DC" w14:paraId="7FA65AD0" w14:textId="684C6E2B">
      <w:pPr>
        <w:pStyle w:val="StyleHeading1withlineunderBefore12pt"/>
      </w:pPr>
      <w:bookmarkStart w:name="_Toc142994148" w:id="0"/>
      <w:r>
        <w:t>Teacher Checklist</w:t>
      </w:r>
      <w:r w:rsidR="00187026">
        <w:t>: Work Placement</w:t>
      </w:r>
      <w:bookmarkEnd w:id="0"/>
    </w:p>
    <w:p w:rsidRPr="005643A6" w:rsidR="005643A6" w:rsidP="00686B31" w:rsidRDefault="005643A6" w14:paraId="678A52DD" w14:textId="77777777">
      <w:pPr>
        <w:pStyle w:val="BodyText"/>
        <w:ind w:left="426" w:right="567"/>
        <w:rPr>
          <w:i/>
          <w:iCs/>
        </w:rPr>
      </w:pPr>
      <w:r w:rsidRPr="005643A6">
        <w:rPr>
          <w:i/>
          <w:iCs/>
        </w:rPr>
        <w:t>Involves students who are undertaking Vocational Education and Training (VET) courses as part of a Stage 6 study program. Work placement is not mandatory for Stage 5 VET courses.</w:t>
      </w:r>
    </w:p>
    <w:p w:rsidRPr="005C5A0E" w:rsidR="008E60DC" w:rsidP="008E60DC" w:rsidRDefault="008E60DC" w14:paraId="2BF6CF01" w14:textId="45AE7DBA">
      <w:pPr>
        <w:pStyle w:val="BodyText"/>
        <w:rPr>
          <w:i/>
          <w:iCs/>
        </w:rPr>
      </w:pPr>
      <w:r w:rsidRPr="00F85686">
        <w:t>All procedures in th</w:t>
      </w:r>
      <w:r w:rsidRPr="00F85686" w:rsidR="00F85686">
        <w:t>is</w:t>
      </w:r>
      <w:r w:rsidRPr="005C5A0E">
        <w:rPr>
          <w:i/>
          <w:iCs/>
        </w:rPr>
        <w:t xml:space="preserve"> Workplace Learning Guide for Schools </w:t>
      </w:r>
      <w:r w:rsidRPr="00F85686">
        <w:t>must be checked and followed. The following list provides a quick reference.</w:t>
      </w:r>
    </w:p>
    <w:p w:rsidR="008E60DC" w:rsidP="008E60DC" w:rsidRDefault="008E60DC" w14:paraId="36703381" w14:textId="77777777">
      <w:pPr>
        <w:pStyle w:val="BodyTextBoldBlue"/>
      </w:pPr>
      <w:r>
        <w:t>BEFORE</w:t>
      </w:r>
    </w:p>
    <w:p w:rsidR="008E60DC" w:rsidP="00E31D6A" w:rsidRDefault="008E60DC" w14:paraId="0974A30C" w14:textId="32F1E672">
      <w:pPr>
        <w:pStyle w:val="BodyText"/>
        <w:numPr>
          <w:ilvl w:val="0"/>
          <w:numId w:val="15"/>
        </w:numPr>
        <w:spacing w:after="80"/>
        <w:ind w:left="426" w:hanging="426"/>
      </w:pPr>
      <w:r>
        <w:t>Establish school needs (timetables/calendars/exams/reports/sport/canteen)</w:t>
      </w:r>
      <w:r w:rsidR="00FF56E2">
        <w:t>.</w:t>
      </w:r>
    </w:p>
    <w:p w:rsidRPr="00EA314E" w:rsidR="008E60DC" w:rsidP="00E31D6A" w:rsidRDefault="008E60DC" w14:paraId="5A9FCC43" w14:textId="233492D6">
      <w:pPr>
        <w:pStyle w:val="BodyText"/>
        <w:numPr>
          <w:ilvl w:val="0"/>
          <w:numId w:val="15"/>
        </w:numPr>
        <w:spacing w:after="80"/>
        <w:ind w:left="426" w:hanging="426"/>
      </w:pPr>
      <w:r>
        <w:t xml:space="preserve">Establish appropriate time for work placement (employers, students, </w:t>
      </w:r>
      <w:r w:rsidR="00247353">
        <w:t>p</w:t>
      </w:r>
      <w:r>
        <w:t>rincipal/staff members)</w:t>
      </w:r>
      <w:r w:rsidR="00FF56E2">
        <w:t>.</w:t>
      </w:r>
    </w:p>
    <w:p w:rsidRPr="00B65AF8" w:rsidR="008E60DC" w:rsidP="00E31D6A" w:rsidRDefault="008E60DC" w14:paraId="3F6C1C6D" w14:textId="7470B74A">
      <w:pPr>
        <w:pStyle w:val="BodyText"/>
        <w:numPr>
          <w:ilvl w:val="0"/>
          <w:numId w:val="15"/>
        </w:numPr>
        <w:spacing w:after="80"/>
        <w:ind w:left="426" w:hanging="426"/>
      </w:pPr>
      <w:r w:rsidRPr="00EA314E">
        <w:t>Communicate needs with</w:t>
      </w:r>
      <w:r w:rsidRPr="00B65AF8">
        <w:t xml:space="preserve"> your </w:t>
      </w:r>
      <w:r w:rsidRPr="00B65AF8" w:rsidR="00533168">
        <w:t xml:space="preserve">local </w:t>
      </w:r>
      <w:r w:rsidRPr="00B65AF8">
        <w:t>Work Placement Service Provider (WPSP)</w:t>
      </w:r>
      <w:r w:rsidRPr="00B65AF8" w:rsidR="00FF56E2">
        <w:t>.</w:t>
      </w:r>
    </w:p>
    <w:p w:rsidR="008E60DC" w:rsidP="00E31D6A" w:rsidRDefault="008E60DC" w14:paraId="318B65A1" w14:textId="77777777">
      <w:pPr>
        <w:pStyle w:val="BodyText"/>
        <w:numPr>
          <w:ilvl w:val="0"/>
          <w:numId w:val="15"/>
        </w:numPr>
        <w:spacing w:after="80"/>
        <w:ind w:left="426" w:hanging="426"/>
      </w:pPr>
      <w:r>
        <w:t>Have students:</w:t>
      </w:r>
    </w:p>
    <w:p w:rsidRPr="00A4212A" w:rsidR="008E60DC" w:rsidP="006A0B1F" w:rsidRDefault="008E60DC" w14:paraId="4BC697C5" w14:textId="05CDDA4D">
      <w:pPr>
        <w:numPr>
          <w:ilvl w:val="1"/>
          <w:numId w:val="15"/>
        </w:numPr>
        <w:tabs>
          <w:tab w:val="left" w:pos="1140"/>
        </w:tabs>
        <w:spacing w:before="60" w:after="80"/>
        <w:ind w:left="896" w:right="-142" w:hanging="406"/>
        <w:rPr>
          <w:rFonts w:eastAsia="Arial Narrow" w:asciiTheme="majorHAnsi" w:hAnsiTheme="majorHAnsi" w:cstheme="majorHAnsi"/>
          <w:color w:val="323232" w:themeColor="accent1"/>
          <w:sz w:val="22"/>
          <w:szCs w:val="22"/>
        </w:rPr>
      </w:pPr>
      <w:r w:rsidRPr="00A4212A">
        <w:rPr>
          <w:rFonts w:eastAsia="Arial Narrow" w:asciiTheme="majorHAnsi" w:hAnsiTheme="majorHAnsi" w:cstheme="majorHAnsi"/>
          <w:color w:val="323232" w:themeColor="accent1"/>
          <w:sz w:val="22"/>
          <w:szCs w:val="22"/>
        </w:rPr>
        <w:t>register with</w:t>
      </w:r>
      <w:r w:rsidRPr="00A4212A" w:rsidR="00B27743">
        <w:rPr>
          <w:rFonts w:eastAsia="Arial Narrow" w:asciiTheme="majorHAnsi" w:hAnsiTheme="majorHAnsi" w:cstheme="majorHAnsi"/>
          <w:color w:val="323232" w:themeColor="accent1"/>
          <w:sz w:val="22"/>
          <w:szCs w:val="22"/>
        </w:rPr>
        <w:t xml:space="preserve"> </w:t>
      </w:r>
      <w:r w:rsidRPr="00A4212A" w:rsidR="00AF7D1D">
        <w:rPr>
          <w:rFonts w:eastAsia="Arial Narrow" w:asciiTheme="majorHAnsi" w:hAnsiTheme="majorHAnsi" w:cstheme="majorHAnsi"/>
          <w:color w:val="323232" w:themeColor="accent1"/>
          <w:sz w:val="22"/>
          <w:szCs w:val="22"/>
        </w:rPr>
        <w:t>school’s Work Placement Service Provider</w:t>
      </w:r>
      <w:r w:rsidRPr="00A4212A">
        <w:rPr>
          <w:rFonts w:eastAsia="Arial Narrow" w:asciiTheme="majorHAnsi" w:hAnsiTheme="majorHAnsi" w:cstheme="majorHAnsi"/>
          <w:color w:val="323232" w:themeColor="accent1"/>
          <w:sz w:val="22"/>
          <w:szCs w:val="22"/>
        </w:rPr>
        <w:t xml:space="preserve"> </w:t>
      </w:r>
      <w:r w:rsidRPr="00A4212A" w:rsidR="00AF7D1D">
        <w:rPr>
          <w:rFonts w:eastAsia="Arial Narrow" w:asciiTheme="majorHAnsi" w:hAnsiTheme="majorHAnsi" w:cstheme="majorHAnsi"/>
          <w:color w:val="323232" w:themeColor="accent1"/>
          <w:sz w:val="22"/>
          <w:szCs w:val="22"/>
        </w:rPr>
        <w:t>(</w:t>
      </w:r>
      <w:r w:rsidRPr="00A4212A">
        <w:rPr>
          <w:rFonts w:eastAsia="Arial Narrow" w:asciiTheme="majorHAnsi" w:hAnsiTheme="majorHAnsi" w:cstheme="majorHAnsi"/>
          <w:color w:val="323232" w:themeColor="accent1"/>
          <w:sz w:val="22"/>
          <w:szCs w:val="22"/>
        </w:rPr>
        <w:t>WPSP</w:t>
      </w:r>
      <w:r w:rsidRPr="00A4212A" w:rsidR="00AF7D1D">
        <w:rPr>
          <w:rFonts w:eastAsia="Arial Narrow" w:asciiTheme="majorHAnsi" w:hAnsiTheme="majorHAnsi" w:cstheme="majorHAnsi"/>
          <w:color w:val="323232" w:themeColor="accent1"/>
          <w:sz w:val="22"/>
          <w:szCs w:val="22"/>
        </w:rPr>
        <w:t>)</w:t>
      </w:r>
    </w:p>
    <w:p w:rsidRPr="00A4212A" w:rsidR="008E60DC" w:rsidP="006A0B1F" w:rsidRDefault="008E60DC" w14:paraId="0B30205E" w14:textId="021CD188">
      <w:pPr>
        <w:numPr>
          <w:ilvl w:val="1"/>
          <w:numId w:val="15"/>
        </w:numPr>
        <w:tabs>
          <w:tab w:val="left" w:pos="1140"/>
        </w:tabs>
        <w:spacing w:before="60" w:after="80"/>
        <w:ind w:left="896" w:right="-142" w:hanging="406"/>
        <w:rPr>
          <w:rFonts w:eastAsia="Arial Narrow" w:asciiTheme="majorHAnsi" w:hAnsiTheme="majorHAnsi" w:cstheme="majorHAnsi"/>
          <w:color w:val="323232" w:themeColor="accent1"/>
          <w:sz w:val="22"/>
          <w:szCs w:val="22"/>
        </w:rPr>
      </w:pPr>
      <w:r w:rsidRPr="00A4212A">
        <w:rPr>
          <w:rFonts w:eastAsia="Arial Narrow" w:asciiTheme="majorHAnsi" w:hAnsiTheme="majorHAnsi" w:cstheme="majorHAnsi"/>
          <w:color w:val="323232" w:themeColor="accent1"/>
          <w:sz w:val="22"/>
          <w:szCs w:val="22"/>
        </w:rPr>
        <w:t>complete activities on</w:t>
      </w:r>
      <w:r w:rsidRPr="00F256E4">
        <w:rPr>
          <w:rFonts w:asciiTheme="majorHAnsi" w:hAnsiTheme="majorHAnsi" w:cstheme="majorHAnsi"/>
          <w:sz w:val="22"/>
          <w:szCs w:val="22"/>
        </w:rPr>
        <w:t xml:space="preserve"> </w:t>
      </w:r>
      <w:hyperlink w:history="1" r:id="rId20">
        <w:r w:rsidRPr="00F256E4">
          <w:rPr>
            <w:rStyle w:val="Hyperlink"/>
            <w:rFonts w:asciiTheme="majorHAnsi" w:hAnsiTheme="majorHAnsi" w:cstheme="majorHAnsi"/>
            <w:sz w:val="22"/>
            <w:szCs w:val="22"/>
          </w:rPr>
          <w:t>go2workplacement</w:t>
        </w:r>
      </w:hyperlink>
      <w:r w:rsidRPr="00A4212A">
        <w:rPr>
          <w:rFonts w:asciiTheme="majorHAnsi" w:hAnsiTheme="majorHAnsi" w:cstheme="majorHAnsi"/>
          <w:color w:val="323232" w:themeColor="accent1"/>
          <w:sz w:val="22"/>
          <w:szCs w:val="22"/>
        </w:rPr>
        <w:t xml:space="preserve"> (</w:t>
      </w:r>
      <w:r w:rsidRPr="00A4212A" w:rsidR="008D612A">
        <w:rPr>
          <w:rFonts w:asciiTheme="majorHAnsi" w:hAnsiTheme="majorHAnsi" w:cstheme="majorHAnsi"/>
          <w:color w:val="323232" w:themeColor="accent1"/>
          <w:sz w:val="22"/>
          <w:szCs w:val="22"/>
        </w:rPr>
        <w:t>student to provide certificate</w:t>
      </w:r>
      <w:r w:rsidRPr="00A4212A">
        <w:rPr>
          <w:rFonts w:asciiTheme="majorHAnsi" w:hAnsiTheme="majorHAnsi" w:cstheme="majorHAnsi"/>
          <w:color w:val="323232" w:themeColor="accent1"/>
          <w:sz w:val="22"/>
          <w:szCs w:val="22"/>
        </w:rPr>
        <w:t>)</w:t>
      </w:r>
    </w:p>
    <w:p w:rsidRPr="00B65AF8" w:rsidR="00B50D77" w:rsidP="00B50D77" w:rsidRDefault="00B50D77" w14:paraId="45809AED" w14:textId="72FC9F93">
      <w:pPr>
        <w:pStyle w:val="BodyText"/>
        <w:numPr>
          <w:ilvl w:val="0"/>
          <w:numId w:val="15"/>
        </w:numPr>
        <w:spacing w:after="80"/>
        <w:ind w:left="426" w:hanging="426"/>
      </w:pPr>
      <w:r w:rsidRPr="00B65AF8">
        <w:t xml:space="preserve">Provide the employer with a copy of the </w:t>
      </w:r>
      <w:r w:rsidR="00F256E4">
        <w:rPr>
          <w:rFonts w:eastAsia="Arial Narrow" w:asciiTheme="majorHAnsi" w:hAnsiTheme="majorHAnsi" w:cstheme="majorHAnsi"/>
          <w:i/>
          <w:iCs/>
        </w:rPr>
        <w:t xml:space="preserve">Catholic Schools NSW </w:t>
      </w:r>
      <w:r>
        <w:rPr>
          <w:rFonts w:eastAsia="Arial Narrow" w:asciiTheme="majorHAnsi" w:hAnsiTheme="majorHAnsi" w:cstheme="majorHAnsi"/>
          <w:i/>
          <w:iCs/>
        </w:rPr>
        <w:t>W</w:t>
      </w:r>
      <w:r w:rsidRPr="00D139B5">
        <w:rPr>
          <w:rFonts w:eastAsia="Arial Narrow" w:asciiTheme="majorHAnsi" w:hAnsiTheme="majorHAnsi" w:cstheme="majorHAnsi"/>
          <w:i/>
          <w:iCs/>
        </w:rPr>
        <w:t xml:space="preserve">orkplace </w:t>
      </w:r>
      <w:r>
        <w:rPr>
          <w:rFonts w:eastAsia="Arial Narrow" w:asciiTheme="majorHAnsi" w:hAnsiTheme="majorHAnsi" w:cstheme="majorHAnsi"/>
          <w:i/>
          <w:iCs/>
        </w:rPr>
        <w:t>L</w:t>
      </w:r>
      <w:r w:rsidRPr="00D139B5">
        <w:rPr>
          <w:rFonts w:eastAsia="Arial Narrow" w:asciiTheme="majorHAnsi" w:hAnsiTheme="majorHAnsi" w:cstheme="majorHAnsi"/>
          <w:i/>
          <w:iCs/>
        </w:rPr>
        <w:t>earning</w:t>
      </w:r>
      <w:r w:rsidR="00A46587">
        <w:rPr>
          <w:rFonts w:eastAsia="Arial Narrow" w:asciiTheme="majorHAnsi" w:hAnsiTheme="majorHAnsi" w:cstheme="majorHAnsi"/>
          <w:i/>
          <w:iCs/>
        </w:rPr>
        <w:t xml:space="preserve"> </w:t>
      </w:r>
      <w:r w:rsidRPr="00D139B5" w:rsidR="00A46587">
        <w:rPr>
          <w:rFonts w:eastAsia="Arial Narrow" w:asciiTheme="majorHAnsi" w:hAnsiTheme="majorHAnsi" w:cstheme="majorHAnsi"/>
          <w:i/>
          <w:iCs/>
        </w:rPr>
        <w:t>Guide</w:t>
      </w:r>
      <w:r w:rsidR="00A46587">
        <w:rPr>
          <w:rFonts w:eastAsia="Arial Narrow" w:asciiTheme="majorHAnsi" w:hAnsiTheme="majorHAnsi" w:cstheme="majorHAnsi"/>
          <w:i/>
          <w:iCs/>
        </w:rPr>
        <w:t xml:space="preserve"> for </w:t>
      </w:r>
      <w:r w:rsidRPr="00D139B5" w:rsidR="00A46587">
        <w:rPr>
          <w:rFonts w:eastAsia="Arial Narrow" w:asciiTheme="majorHAnsi" w:hAnsiTheme="majorHAnsi" w:cstheme="majorHAnsi"/>
          <w:i/>
          <w:iCs/>
        </w:rPr>
        <w:t>Employer</w:t>
      </w:r>
      <w:r w:rsidR="00BE1AE8">
        <w:rPr>
          <w:rFonts w:eastAsia="Arial Narrow" w:asciiTheme="majorHAnsi" w:hAnsiTheme="majorHAnsi" w:cstheme="majorHAnsi"/>
          <w:i/>
          <w:iCs/>
        </w:rPr>
        <w:t>s</w:t>
      </w:r>
      <w:r>
        <w:rPr>
          <w:rFonts w:eastAsia="Arial Narrow" w:asciiTheme="majorHAnsi" w:hAnsiTheme="majorHAnsi" w:cstheme="majorHAnsi"/>
          <w:i/>
          <w:iCs/>
        </w:rPr>
        <w:t>,</w:t>
      </w:r>
      <w:r w:rsidRPr="00B65AF8">
        <w:t xml:space="preserve"> course outcomes </w:t>
      </w:r>
      <w:r w:rsidRPr="00B65AF8" w:rsidR="0054001B">
        <w:t>an</w:t>
      </w:r>
      <w:r w:rsidRPr="00B65AF8" w:rsidR="00952018">
        <w:t>d/</w:t>
      </w:r>
      <w:r w:rsidRPr="00B65AF8">
        <w:t>or app</w:t>
      </w:r>
      <w:r w:rsidRPr="00B65AF8" w:rsidR="00952018">
        <w:t>licable</w:t>
      </w:r>
      <w:r w:rsidRPr="00B65AF8">
        <w:t xml:space="preserve"> units of competency</w:t>
      </w:r>
      <w:r w:rsidRPr="00B65AF8" w:rsidR="00FF56E2">
        <w:t>.</w:t>
      </w:r>
    </w:p>
    <w:p w:rsidRPr="005B638D" w:rsidR="00B50D77" w:rsidP="00B50D77" w:rsidRDefault="00B50D77" w14:paraId="71C43E8D" w14:textId="644DF4EE">
      <w:pPr>
        <w:pStyle w:val="BodyText"/>
        <w:numPr>
          <w:ilvl w:val="0"/>
          <w:numId w:val="15"/>
        </w:numPr>
        <w:spacing w:after="80"/>
        <w:ind w:left="426" w:hanging="426"/>
        <w:rPr>
          <w:rFonts w:eastAsia="Arial Narrow" w:asciiTheme="majorHAnsi" w:hAnsiTheme="majorHAnsi" w:cstheme="majorHAnsi"/>
        </w:rPr>
      </w:pPr>
      <w:r w:rsidRPr="005B638D">
        <w:rPr>
          <w:rFonts w:eastAsia="Arial Narrow" w:asciiTheme="majorHAnsi" w:hAnsiTheme="majorHAnsi" w:cstheme="majorHAnsi"/>
        </w:rPr>
        <w:t>Design a program with agreed learning outcomes</w:t>
      </w:r>
      <w:r w:rsidR="004079CD">
        <w:rPr>
          <w:rFonts w:eastAsia="Arial Narrow" w:asciiTheme="majorHAnsi" w:hAnsiTheme="majorHAnsi" w:cstheme="majorHAnsi"/>
        </w:rPr>
        <w:t xml:space="preserve"> based on course content and level of completion</w:t>
      </w:r>
      <w:r w:rsidRPr="005B638D">
        <w:rPr>
          <w:rFonts w:eastAsia="Arial Narrow" w:asciiTheme="majorHAnsi" w:hAnsiTheme="majorHAnsi" w:cstheme="majorHAnsi"/>
        </w:rPr>
        <w:t>, ensuring the special needs of students with a disability have been identified and appropriate support provided</w:t>
      </w:r>
      <w:r w:rsidR="00AA3DA5">
        <w:rPr>
          <w:rFonts w:eastAsia="Arial Narrow" w:asciiTheme="majorHAnsi" w:hAnsiTheme="majorHAnsi" w:cstheme="majorHAnsi"/>
        </w:rPr>
        <w:t xml:space="preserve">; </w:t>
      </w:r>
      <w:r w:rsidR="00805ABA">
        <w:rPr>
          <w:rFonts w:eastAsia="Arial Narrow" w:asciiTheme="majorHAnsi" w:hAnsiTheme="majorHAnsi" w:cstheme="majorHAnsi"/>
        </w:rPr>
        <w:t>seek</w:t>
      </w:r>
      <w:r w:rsidR="00AA3DA5">
        <w:rPr>
          <w:rFonts w:eastAsia="Arial Narrow" w:asciiTheme="majorHAnsi" w:hAnsiTheme="majorHAnsi" w:cstheme="majorHAnsi"/>
        </w:rPr>
        <w:t xml:space="preserve"> special approval </w:t>
      </w:r>
      <w:r w:rsidR="0053173F">
        <w:rPr>
          <w:rFonts w:eastAsia="Arial Narrow" w:asciiTheme="majorHAnsi" w:hAnsiTheme="majorHAnsi" w:cstheme="majorHAnsi"/>
        </w:rPr>
        <w:t>i</w:t>
      </w:r>
      <w:r w:rsidR="00805ABA">
        <w:rPr>
          <w:rFonts w:eastAsia="Arial Narrow" w:asciiTheme="majorHAnsi" w:hAnsiTheme="majorHAnsi" w:cstheme="majorHAnsi"/>
        </w:rPr>
        <w:t>f</w:t>
      </w:r>
      <w:r w:rsidR="0053173F">
        <w:rPr>
          <w:rFonts w:eastAsia="Arial Narrow" w:asciiTheme="majorHAnsi" w:hAnsiTheme="majorHAnsi" w:cstheme="majorHAnsi"/>
        </w:rPr>
        <w:t xml:space="preserve"> required</w:t>
      </w:r>
      <w:r w:rsidR="00805ABA">
        <w:rPr>
          <w:rFonts w:eastAsia="Arial Narrow" w:asciiTheme="majorHAnsi" w:hAnsiTheme="majorHAnsi" w:cstheme="majorHAnsi"/>
        </w:rPr>
        <w:t>:</w:t>
      </w:r>
      <w:r w:rsidR="0053173F">
        <w:rPr>
          <w:rFonts w:eastAsia="Arial Narrow" w:asciiTheme="majorHAnsi" w:hAnsiTheme="majorHAnsi" w:cstheme="majorHAnsi"/>
        </w:rPr>
        <w:t xml:space="preserve"> animals, mines, abattoirs</w:t>
      </w:r>
      <w:r w:rsidR="00805ABA">
        <w:rPr>
          <w:rFonts w:eastAsia="Arial Narrow" w:asciiTheme="majorHAnsi" w:hAnsiTheme="majorHAnsi" w:cstheme="majorHAnsi"/>
        </w:rPr>
        <w:t>, vehicle travel, accommodation</w:t>
      </w:r>
      <w:r w:rsidR="00803416">
        <w:rPr>
          <w:rFonts w:eastAsia="Arial Narrow" w:asciiTheme="majorHAnsi" w:hAnsiTheme="majorHAnsi" w:cstheme="majorHAnsi"/>
        </w:rPr>
        <w:t>.</w:t>
      </w:r>
    </w:p>
    <w:p w:rsidRPr="0020428E" w:rsidR="008E60DC" w:rsidP="002777CA" w:rsidRDefault="008E60DC" w14:paraId="50566F51" w14:textId="615E65E7">
      <w:pPr>
        <w:pStyle w:val="BodyText"/>
        <w:numPr>
          <w:ilvl w:val="0"/>
          <w:numId w:val="22"/>
        </w:numPr>
        <w:spacing w:after="80"/>
        <w:ind w:left="426" w:hanging="426"/>
        <w:rPr>
          <w:rFonts w:asciiTheme="majorHAnsi" w:hAnsiTheme="majorHAnsi"/>
        </w:rPr>
      </w:pPr>
      <w:r w:rsidRPr="0020428E">
        <w:rPr>
          <w:rFonts w:asciiTheme="majorHAnsi" w:hAnsiTheme="majorHAnsi"/>
        </w:rPr>
        <w:t xml:space="preserve">Provide students with orientation and distribute </w:t>
      </w:r>
      <w:r w:rsidRPr="0020428E" w:rsidR="005405C1">
        <w:rPr>
          <w:rFonts w:asciiTheme="majorHAnsi" w:hAnsiTheme="majorHAnsi"/>
          <w:i/>
          <w:iCs/>
        </w:rPr>
        <w:t>Workplace Learning</w:t>
      </w:r>
      <w:r w:rsidR="008069A9">
        <w:rPr>
          <w:rFonts w:asciiTheme="majorHAnsi" w:hAnsiTheme="majorHAnsi"/>
          <w:i/>
          <w:iCs/>
        </w:rPr>
        <w:t xml:space="preserve"> </w:t>
      </w:r>
      <w:r w:rsidRPr="0020428E" w:rsidR="008069A9">
        <w:rPr>
          <w:rFonts w:asciiTheme="majorHAnsi" w:hAnsiTheme="majorHAnsi"/>
          <w:i/>
          <w:iCs/>
        </w:rPr>
        <w:t>Guide</w:t>
      </w:r>
      <w:r w:rsidRPr="0020428E" w:rsidR="008069A9">
        <w:rPr>
          <w:rFonts w:asciiTheme="majorHAnsi" w:hAnsiTheme="majorHAnsi"/>
        </w:rPr>
        <w:t xml:space="preserve"> </w:t>
      </w:r>
      <w:r w:rsidR="008069A9">
        <w:rPr>
          <w:rFonts w:asciiTheme="majorHAnsi" w:hAnsiTheme="majorHAnsi"/>
          <w:i/>
          <w:iCs/>
        </w:rPr>
        <w:t xml:space="preserve">for </w:t>
      </w:r>
      <w:r w:rsidRPr="0020428E" w:rsidR="008069A9">
        <w:rPr>
          <w:rFonts w:asciiTheme="majorHAnsi" w:hAnsiTheme="majorHAnsi"/>
          <w:i/>
          <w:iCs/>
        </w:rPr>
        <w:t>Student</w:t>
      </w:r>
      <w:r w:rsidR="008069A9">
        <w:rPr>
          <w:rFonts w:asciiTheme="majorHAnsi" w:hAnsiTheme="majorHAnsi"/>
          <w:i/>
          <w:iCs/>
        </w:rPr>
        <w:t>s</w:t>
      </w:r>
      <w:r w:rsidRPr="0020428E" w:rsidR="008069A9">
        <w:rPr>
          <w:rFonts w:asciiTheme="majorHAnsi" w:hAnsiTheme="majorHAnsi"/>
          <w:i/>
          <w:iCs/>
        </w:rPr>
        <w:t xml:space="preserve"> </w:t>
      </w:r>
      <w:r w:rsidRPr="0020428E" w:rsidR="005405C1">
        <w:rPr>
          <w:rFonts w:asciiTheme="majorHAnsi" w:hAnsiTheme="majorHAnsi"/>
        </w:rPr>
        <w:t xml:space="preserve">and </w:t>
      </w:r>
      <w:r w:rsidRPr="0020428E" w:rsidR="00570209">
        <w:rPr>
          <w:rFonts w:asciiTheme="majorHAnsi" w:hAnsiTheme="majorHAnsi"/>
        </w:rPr>
        <w:t xml:space="preserve">industry specific </w:t>
      </w:r>
      <w:r w:rsidRPr="0020428E">
        <w:rPr>
          <w:rFonts w:asciiTheme="majorHAnsi" w:hAnsiTheme="majorHAnsi"/>
        </w:rPr>
        <w:t>journal</w:t>
      </w:r>
      <w:r w:rsidRPr="0020428E" w:rsidR="0076294A">
        <w:rPr>
          <w:rFonts w:asciiTheme="majorHAnsi" w:hAnsiTheme="majorHAnsi"/>
        </w:rPr>
        <w:t>.</w:t>
      </w:r>
      <w:r w:rsidRPr="0020428E">
        <w:rPr>
          <w:rFonts w:asciiTheme="majorHAnsi" w:hAnsiTheme="majorHAnsi"/>
        </w:rPr>
        <w:t xml:space="preserve"> </w:t>
      </w:r>
    </w:p>
    <w:p w:rsidRPr="0020428E" w:rsidR="008E60DC" w:rsidP="002777CA" w:rsidRDefault="008E60DC" w14:paraId="1EF966F8" w14:textId="202604CF">
      <w:pPr>
        <w:pStyle w:val="BodyText"/>
        <w:numPr>
          <w:ilvl w:val="0"/>
          <w:numId w:val="22"/>
        </w:numPr>
        <w:spacing w:after="80"/>
        <w:ind w:left="426" w:hanging="426"/>
        <w:rPr>
          <w:rFonts w:asciiTheme="majorHAnsi" w:hAnsiTheme="majorHAnsi"/>
        </w:rPr>
      </w:pPr>
      <w:r w:rsidRPr="0020428E">
        <w:rPr>
          <w:rFonts w:asciiTheme="majorHAnsi" w:hAnsiTheme="majorHAnsi"/>
        </w:rPr>
        <w:t>Provide parent/caregiver notification/permission/briefing</w:t>
      </w:r>
      <w:r w:rsidRPr="0020428E" w:rsidR="00BB32EF">
        <w:rPr>
          <w:rFonts w:asciiTheme="majorHAnsi" w:hAnsiTheme="majorHAnsi"/>
        </w:rPr>
        <w:t xml:space="preserve"> and a copy of </w:t>
      </w:r>
      <w:r w:rsidRPr="0020428E" w:rsidR="00011D20">
        <w:rPr>
          <w:rFonts w:asciiTheme="majorHAnsi" w:hAnsiTheme="majorHAnsi"/>
          <w:i/>
          <w:iCs/>
        </w:rPr>
        <w:t>Parent/Carer Guide to Workplace Learning</w:t>
      </w:r>
      <w:r w:rsidRPr="0020428E" w:rsidR="0076294A">
        <w:rPr>
          <w:rFonts w:asciiTheme="majorHAnsi" w:hAnsiTheme="majorHAnsi"/>
          <w:i/>
          <w:iCs/>
        </w:rPr>
        <w:t>.</w:t>
      </w:r>
    </w:p>
    <w:p w:rsidRPr="0020428E" w:rsidR="008E60DC" w:rsidP="002777CA" w:rsidRDefault="008E60DC" w14:paraId="60F00B30" w14:textId="26424459">
      <w:pPr>
        <w:pStyle w:val="BodyText"/>
        <w:numPr>
          <w:ilvl w:val="0"/>
          <w:numId w:val="22"/>
        </w:numPr>
        <w:spacing w:after="80"/>
        <w:ind w:left="426" w:hanging="426"/>
        <w:rPr>
          <w:rFonts w:asciiTheme="majorHAnsi" w:hAnsiTheme="majorHAnsi"/>
        </w:rPr>
      </w:pPr>
      <w:r w:rsidRPr="0020428E">
        <w:rPr>
          <w:rFonts w:asciiTheme="majorHAnsi" w:hAnsiTheme="majorHAnsi"/>
        </w:rPr>
        <w:t xml:space="preserve">Ensure the </w:t>
      </w:r>
      <w:r w:rsidRPr="0020428E">
        <w:rPr>
          <w:rFonts w:asciiTheme="majorHAnsi" w:hAnsiTheme="majorHAnsi"/>
          <w:i/>
        </w:rPr>
        <w:t xml:space="preserve">Student </w:t>
      </w:r>
      <w:r w:rsidRPr="0020428E" w:rsidR="009E44FA">
        <w:rPr>
          <w:rFonts w:asciiTheme="majorHAnsi" w:hAnsiTheme="majorHAnsi"/>
          <w:i/>
        </w:rPr>
        <w:t>Placement</w:t>
      </w:r>
      <w:r w:rsidRPr="0020428E">
        <w:rPr>
          <w:rFonts w:asciiTheme="majorHAnsi" w:hAnsiTheme="majorHAnsi"/>
          <w:i/>
        </w:rPr>
        <w:t xml:space="preserve"> Record</w:t>
      </w:r>
      <w:r w:rsidRPr="0020428E">
        <w:rPr>
          <w:rFonts w:asciiTheme="majorHAnsi" w:hAnsiTheme="majorHAnsi"/>
        </w:rPr>
        <w:t xml:space="preserve"> has been fully completed and signed by all parties, secured at the school and copies </w:t>
      </w:r>
      <w:r w:rsidRPr="0020428E" w:rsidR="00703947">
        <w:rPr>
          <w:rFonts w:asciiTheme="majorHAnsi" w:hAnsiTheme="majorHAnsi"/>
        </w:rPr>
        <w:t xml:space="preserve">of all four pages </w:t>
      </w:r>
      <w:r w:rsidRPr="0020428E">
        <w:rPr>
          <w:rFonts w:asciiTheme="majorHAnsi" w:hAnsiTheme="majorHAnsi"/>
        </w:rPr>
        <w:t xml:space="preserve">distributed to </w:t>
      </w:r>
      <w:r w:rsidRPr="0020428E" w:rsidR="00D84220">
        <w:rPr>
          <w:rFonts w:asciiTheme="majorHAnsi" w:hAnsiTheme="majorHAnsi"/>
        </w:rPr>
        <w:t>student</w:t>
      </w:r>
      <w:r w:rsidRPr="0020428E" w:rsidR="00597380">
        <w:rPr>
          <w:rFonts w:asciiTheme="majorHAnsi" w:hAnsiTheme="majorHAnsi"/>
        </w:rPr>
        <w:t xml:space="preserve">, </w:t>
      </w:r>
      <w:r w:rsidRPr="0020428E">
        <w:rPr>
          <w:rFonts w:asciiTheme="majorHAnsi" w:hAnsiTheme="majorHAnsi"/>
        </w:rPr>
        <w:t>parent/caregiver and the host employer</w:t>
      </w:r>
      <w:r w:rsidRPr="0020428E" w:rsidR="006E07CB">
        <w:rPr>
          <w:rFonts w:asciiTheme="majorHAnsi" w:hAnsiTheme="majorHAnsi"/>
        </w:rPr>
        <w:t xml:space="preserve"> (this may be taken to the host employer by the student on the first day of placement)</w:t>
      </w:r>
      <w:r w:rsidRPr="0020428E">
        <w:rPr>
          <w:rFonts w:asciiTheme="majorHAnsi" w:hAnsiTheme="majorHAnsi"/>
        </w:rPr>
        <w:t>.</w:t>
      </w:r>
    </w:p>
    <w:p w:rsidRPr="005B638D" w:rsidR="008E60DC" w:rsidP="00E31D6A" w:rsidRDefault="008E60DC" w14:paraId="1C091B19" w14:textId="705591BA">
      <w:pPr>
        <w:pStyle w:val="BodyText"/>
        <w:numPr>
          <w:ilvl w:val="0"/>
          <w:numId w:val="15"/>
        </w:numPr>
        <w:spacing w:after="80"/>
        <w:ind w:left="426" w:hanging="426"/>
        <w:rPr>
          <w:rFonts w:eastAsia="Arial Narrow" w:asciiTheme="majorHAnsi" w:hAnsiTheme="majorHAnsi" w:cstheme="majorHAnsi"/>
        </w:rPr>
      </w:pPr>
      <w:r w:rsidRPr="005B638D">
        <w:rPr>
          <w:rFonts w:eastAsia="Arial Narrow" w:asciiTheme="majorHAnsi" w:hAnsiTheme="majorHAnsi" w:cstheme="majorHAnsi"/>
        </w:rPr>
        <w:t xml:space="preserve">Determine if VET assessment is to occur </w:t>
      </w:r>
      <w:r w:rsidR="00E31D6A">
        <w:rPr>
          <w:rFonts w:eastAsia="Arial Narrow" w:asciiTheme="majorHAnsi" w:hAnsiTheme="majorHAnsi" w:cstheme="majorHAnsi"/>
        </w:rPr>
        <w:t>in the workplace</w:t>
      </w:r>
      <w:r w:rsidR="000A3F45">
        <w:rPr>
          <w:rFonts w:eastAsia="Arial Narrow" w:asciiTheme="majorHAnsi" w:hAnsiTheme="majorHAnsi" w:cstheme="majorHAnsi"/>
        </w:rPr>
        <w:t>,</w:t>
      </w:r>
      <w:r w:rsidRPr="005B638D">
        <w:rPr>
          <w:rFonts w:eastAsia="Arial Narrow" w:asciiTheme="majorHAnsi" w:hAnsiTheme="majorHAnsi" w:cstheme="majorHAnsi"/>
        </w:rPr>
        <w:t xml:space="preserve"> if so principles</w:t>
      </w:r>
      <w:r w:rsidR="00570209">
        <w:rPr>
          <w:rFonts w:eastAsia="Arial Narrow" w:asciiTheme="majorHAnsi" w:hAnsiTheme="majorHAnsi" w:cstheme="majorHAnsi"/>
        </w:rPr>
        <w:t xml:space="preserve"> and procedures</w:t>
      </w:r>
      <w:r w:rsidRPr="005B638D">
        <w:rPr>
          <w:rFonts w:eastAsia="Arial Narrow" w:asciiTheme="majorHAnsi" w:hAnsiTheme="majorHAnsi" w:cstheme="majorHAnsi"/>
        </w:rPr>
        <w:t xml:space="preserve"> to apply</w:t>
      </w:r>
      <w:r w:rsidR="0076294A">
        <w:rPr>
          <w:rFonts w:eastAsia="Arial Narrow" w:asciiTheme="majorHAnsi" w:hAnsiTheme="majorHAnsi" w:cstheme="majorHAnsi"/>
        </w:rPr>
        <w:t>.</w:t>
      </w:r>
    </w:p>
    <w:p w:rsidRPr="005B638D" w:rsidR="008E60DC" w:rsidP="00E31D6A" w:rsidRDefault="00B156D9" w14:paraId="234924C8" w14:textId="28871951">
      <w:pPr>
        <w:pStyle w:val="BodyText"/>
        <w:numPr>
          <w:ilvl w:val="0"/>
          <w:numId w:val="15"/>
        </w:numPr>
        <w:spacing w:after="80"/>
        <w:ind w:left="426" w:hanging="426"/>
        <w:rPr>
          <w:rFonts w:eastAsia="Arial Narrow" w:asciiTheme="majorHAnsi" w:hAnsiTheme="majorHAnsi" w:cstheme="majorHAnsi"/>
        </w:rPr>
      </w:pPr>
      <w:r>
        <w:rPr>
          <w:rFonts w:eastAsia="Arial Narrow" w:asciiTheme="majorHAnsi" w:hAnsiTheme="majorHAnsi" w:cstheme="majorHAnsi"/>
        </w:rPr>
        <w:t>Ensure s</w:t>
      </w:r>
      <w:r w:rsidRPr="005B638D" w:rsidR="008E60DC">
        <w:rPr>
          <w:rFonts w:eastAsia="Arial Narrow" w:asciiTheme="majorHAnsi" w:hAnsiTheme="majorHAnsi" w:cstheme="majorHAnsi"/>
        </w:rPr>
        <w:t>tudents going to construction sites have completed Construction induction training (school to retain copy of student</w:t>
      </w:r>
      <w:r>
        <w:rPr>
          <w:rFonts w:eastAsia="Arial Narrow" w:asciiTheme="majorHAnsi" w:hAnsiTheme="majorHAnsi" w:cstheme="majorHAnsi"/>
        </w:rPr>
        <w:t xml:space="preserve">’s </w:t>
      </w:r>
      <w:r w:rsidRPr="00B27743" w:rsidR="0092467C">
        <w:rPr>
          <w:rFonts w:eastAsia="Arial Narrow" w:asciiTheme="majorHAnsi" w:hAnsiTheme="majorHAnsi" w:cstheme="majorHAnsi"/>
        </w:rPr>
        <w:t xml:space="preserve">state or territory </w:t>
      </w:r>
      <w:r w:rsidRPr="00B27743" w:rsidR="008E60DC">
        <w:rPr>
          <w:rFonts w:eastAsia="Arial Narrow" w:asciiTheme="majorHAnsi" w:hAnsiTheme="majorHAnsi" w:cstheme="majorHAnsi"/>
        </w:rPr>
        <w:t>WhiteCard</w:t>
      </w:r>
      <w:r w:rsidR="00B27743">
        <w:rPr>
          <w:rFonts w:eastAsia="Arial Narrow" w:asciiTheme="majorHAnsi" w:hAnsiTheme="majorHAnsi" w:cstheme="majorHAnsi"/>
        </w:rPr>
        <w:t>, achieved through face-to-face training and assessment</w:t>
      </w:r>
      <w:r w:rsidRPr="005B638D" w:rsidR="008E60DC">
        <w:rPr>
          <w:rFonts w:eastAsia="Arial Narrow" w:asciiTheme="majorHAnsi" w:hAnsiTheme="majorHAnsi" w:cstheme="majorHAnsi"/>
        </w:rPr>
        <w:t>)</w:t>
      </w:r>
      <w:r w:rsidR="0076294A">
        <w:rPr>
          <w:rFonts w:eastAsia="Arial Narrow" w:asciiTheme="majorHAnsi" w:hAnsiTheme="majorHAnsi" w:cstheme="majorHAnsi"/>
        </w:rPr>
        <w:t>.</w:t>
      </w:r>
    </w:p>
    <w:p w:rsidRPr="005B638D" w:rsidR="008E60DC" w:rsidP="00E31D6A" w:rsidRDefault="008E60DC" w14:paraId="4814C381" w14:textId="6DAB2BF0">
      <w:pPr>
        <w:pStyle w:val="BodyText"/>
        <w:numPr>
          <w:ilvl w:val="0"/>
          <w:numId w:val="15"/>
        </w:numPr>
        <w:spacing w:after="80"/>
        <w:ind w:left="426" w:hanging="426"/>
        <w:rPr>
          <w:rFonts w:eastAsia="Arial Narrow" w:asciiTheme="majorHAnsi" w:hAnsiTheme="majorHAnsi" w:cstheme="majorHAnsi"/>
        </w:rPr>
      </w:pPr>
      <w:r w:rsidRPr="005B638D">
        <w:rPr>
          <w:rFonts w:eastAsia="Arial Narrow" w:asciiTheme="majorHAnsi" w:hAnsiTheme="majorHAnsi" w:cstheme="majorHAnsi"/>
        </w:rPr>
        <w:t>Inform entire staff about program and organisation of work placements with enough time for alternate arrangements to be made regarding individual learning and assessment</w:t>
      </w:r>
      <w:r w:rsidR="0076294A">
        <w:rPr>
          <w:rFonts w:eastAsia="Arial Narrow" w:asciiTheme="majorHAnsi" w:hAnsiTheme="majorHAnsi" w:cstheme="majorHAnsi"/>
        </w:rPr>
        <w:t>.</w:t>
      </w:r>
    </w:p>
    <w:p w:rsidRPr="00B65AF8" w:rsidR="008E60DC" w:rsidP="00E31D6A" w:rsidRDefault="008E60DC" w14:paraId="5F9D0434" w14:textId="77777777">
      <w:pPr>
        <w:pStyle w:val="BodyText"/>
        <w:numPr>
          <w:ilvl w:val="0"/>
          <w:numId w:val="15"/>
        </w:numPr>
        <w:spacing w:after="80"/>
        <w:ind w:left="426" w:hanging="426"/>
      </w:pPr>
      <w:r w:rsidRPr="00B65AF8">
        <w:t>Arrange supervision responsibilities: phone calls and visits; complete</w:t>
      </w:r>
      <w:r w:rsidRPr="005B638D">
        <w:rPr>
          <w:rFonts w:eastAsia="Arial Narrow" w:asciiTheme="majorHAnsi" w:hAnsiTheme="majorHAnsi" w:cstheme="majorHAnsi"/>
          <w:b/>
        </w:rPr>
        <w:t xml:space="preserve"> </w:t>
      </w:r>
      <w:r w:rsidRPr="00B65AF8">
        <w:t xml:space="preserve">orientation of workplace supervisors. </w:t>
      </w:r>
    </w:p>
    <w:p w:rsidR="008E60DC" w:rsidP="00E31D6A" w:rsidRDefault="008E60DC" w14:paraId="25B71EA7" w14:textId="7A06934B">
      <w:pPr>
        <w:pStyle w:val="BodyTextBoldBlue"/>
        <w:spacing w:before="240"/>
      </w:pPr>
      <w:r>
        <w:t>D</w:t>
      </w:r>
      <w:r w:rsidR="00FA1C69">
        <w:t>URING</w:t>
      </w:r>
    </w:p>
    <w:p w:rsidRPr="00B65AF8" w:rsidR="008E60DC" w:rsidP="00E31D6A" w:rsidRDefault="008E60DC" w14:paraId="7D1FA563" w14:textId="2ECBFF7A">
      <w:pPr>
        <w:pStyle w:val="BodyText"/>
        <w:numPr>
          <w:ilvl w:val="0"/>
          <w:numId w:val="15"/>
        </w:numPr>
        <w:spacing w:after="80"/>
        <w:ind w:left="426" w:hanging="426"/>
      </w:pPr>
      <w:r w:rsidRPr="008D7D7F">
        <w:t xml:space="preserve">Make </w:t>
      </w:r>
      <w:r w:rsidR="00E27C95">
        <w:t xml:space="preserve">and document </w:t>
      </w:r>
      <w:r w:rsidRPr="008D7D7F">
        <w:t xml:space="preserve">phone contact </w:t>
      </w:r>
      <w:r w:rsidRPr="00B65AF8">
        <w:t>with employer on the first day and arrange time to visit</w:t>
      </w:r>
      <w:r w:rsidRPr="00B65AF8" w:rsidR="0076294A">
        <w:t>.</w:t>
      </w:r>
    </w:p>
    <w:p w:rsidRPr="00E31D6A" w:rsidR="008E60DC" w:rsidP="00E31D6A" w:rsidRDefault="008E60DC" w14:paraId="4218B410" w14:textId="6314C0D0">
      <w:pPr>
        <w:pStyle w:val="BodyText"/>
        <w:numPr>
          <w:ilvl w:val="0"/>
          <w:numId w:val="15"/>
        </w:numPr>
        <w:spacing w:after="80"/>
        <w:ind w:left="426" w:hanging="426"/>
        <w:rPr>
          <w:rFonts w:eastAsia="Arial Narrow" w:asciiTheme="majorHAnsi" w:hAnsiTheme="majorHAnsi" w:cstheme="majorHAnsi"/>
        </w:rPr>
      </w:pPr>
      <w:r w:rsidRPr="00E31D6A">
        <w:rPr>
          <w:rFonts w:eastAsia="Arial Narrow" w:asciiTheme="majorHAnsi" w:hAnsiTheme="majorHAnsi" w:cstheme="majorHAnsi"/>
        </w:rPr>
        <w:t>Make every possible effort to visit the workplace (risk management procedures may be applied)</w:t>
      </w:r>
      <w:r w:rsidR="0076294A">
        <w:rPr>
          <w:rFonts w:eastAsia="Arial Narrow" w:asciiTheme="majorHAnsi" w:hAnsiTheme="majorHAnsi" w:cstheme="majorHAnsi"/>
        </w:rPr>
        <w:t>.</w:t>
      </w:r>
    </w:p>
    <w:p w:rsidRPr="00BE1450" w:rsidR="008E60DC" w:rsidP="00E31D6A" w:rsidRDefault="008E60DC" w14:paraId="48C08F45" w14:textId="2E35CF12">
      <w:pPr>
        <w:pStyle w:val="BodyText"/>
        <w:numPr>
          <w:ilvl w:val="0"/>
          <w:numId w:val="15"/>
        </w:numPr>
        <w:spacing w:after="80"/>
        <w:ind w:left="426" w:hanging="426"/>
        <w:rPr>
          <w:b/>
        </w:rPr>
      </w:pPr>
      <w:r w:rsidRPr="00B65AF8">
        <w:t>Complete a work visit report</w:t>
      </w:r>
      <w:r w:rsidRPr="008D7D7F">
        <w:t xml:space="preserve"> while visiting student</w:t>
      </w:r>
      <w:r w:rsidR="0076294A">
        <w:t>.</w:t>
      </w:r>
    </w:p>
    <w:p w:rsidR="00BE1450" w:rsidP="00E31D6A" w:rsidRDefault="0045622B" w14:paraId="5CB35946" w14:textId="517FBFCF">
      <w:pPr>
        <w:pStyle w:val="BodyText"/>
        <w:numPr>
          <w:ilvl w:val="0"/>
          <w:numId w:val="15"/>
        </w:numPr>
        <w:spacing w:after="80"/>
        <w:ind w:left="426" w:hanging="426"/>
        <w:rPr>
          <w:b/>
        </w:rPr>
      </w:pPr>
      <w:r>
        <w:t xml:space="preserve">If there is an incident/accident, see page 16. </w:t>
      </w:r>
    </w:p>
    <w:p w:rsidR="008E60DC" w:rsidP="00E31D6A" w:rsidRDefault="008E60DC" w14:paraId="1E453285" w14:textId="3B0B2E94">
      <w:pPr>
        <w:pStyle w:val="BodyTextBoldBlue"/>
        <w:spacing w:before="240"/>
      </w:pPr>
      <w:r>
        <w:t>A</w:t>
      </w:r>
      <w:r w:rsidR="00FA1C69">
        <w:t>FTER</w:t>
      </w:r>
    </w:p>
    <w:p w:rsidRPr="002628E4" w:rsidR="008F653E" w:rsidP="008F653E" w:rsidRDefault="008F653E" w14:paraId="442F4C03" w14:textId="77777777">
      <w:pPr>
        <w:pStyle w:val="BodyText"/>
        <w:numPr>
          <w:ilvl w:val="0"/>
          <w:numId w:val="15"/>
        </w:numPr>
        <w:spacing w:after="80"/>
        <w:ind w:left="426" w:hanging="426"/>
        <w:rPr>
          <w:rFonts w:eastAsia="Arial Narrow" w:asciiTheme="majorHAnsi" w:hAnsiTheme="majorHAnsi" w:cstheme="majorHAnsi"/>
        </w:rPr>
      </w:pPr>
      <w:r w:rsidRPr="002628E4">
        <w:rPr>
          <w:rFonts w:eastAsia="Arial Narrow" w:asciiTheme="majorHAnsi" w:hAnsiTheme="majorHAnsi" w:cstheme="majorHAnsi"/>
        </w:rPr>
        <w:t>Gather employer feedback</w:t>
      </w:r>
      <w:r>
        <w:rPr>
          <w:rFonts w:eastAsia="Arial Narrow" w:asciiTheme="majorHAnsi" w:hAnsiTheme="majorHAnsi" w:cstheme="majorHAnsi"/>
        </w:rPr>
        <w:t>.</w:t>
      </w:r>
    </w:p>
    <w:p w:rsidR="008E60DC" w:rsidP="002628E4" w:rsidRDefault="00004044" w14:paraId="5FAFD3BC" w14:textId="2E7813C9">
      <w:pPr>
        <w:pStyle w:val="BodyText"/>
        <w:numPr>
          <w:ilvl w:val="0"/>
          <w:numId w:val="15"/>
        </w:numPr>
        <w:spacing w:after="80"/>
        <w:ind w:left="426" w:hanging="426"/>
        <w:rPr>
          <w:rFonts w:eastAsia="Arial Narrow" w:asciiTheme="majorHAnsi" w:hAnsiTheme="majorHAnsi" w:cstheme="majorHAnsi"/>
        </w:rPr>
      </w:pPr>
      <w:r>
        <w:rPr>
          <w:rFonts w:eastAsia="Arial Narrow" w:asciiTheme="majorHAnsi" w:hAnsiTheme="majorHAnsi" w:cstheme="majorHAnsi"/>
        </w:rPr>
        <w:t>Debrief, c</w:t>
      </w:r>
      <w:r w:rsidRPr="002628E4" w:rsidR="008E60DC">
        <w:rPr>
          <w:rFonts w:eastAsia="Arial Narrow" w:asciiTheme="majorHAnsi" w:hAnsiTheme="majorHAnsi" w:cstheme="majorHAnsi"/>
        </w:rPr>
        <w:t>ollect</w:t>
      </w:r>
      <w:r w:rsidR="00E24829">
        <w:rPr>
          <w:rFonts w:eastAsia="Arial Narrow" w:asciiTheme="majorHAnsi" w:hAnsiTheme="majorHAnsi" w:cstheme="majorHAnsi"/>
        </w:rPr>
        <w:t xml:space="preserve">, </w:t>
      </w:r>
      <w:r w:rsidRPr="002628E4" w:rsidR="008E60DC">
        <w:rPr>
          <w:rFonts w:eastAsia="Arial Narrow" w:asciiTheme="majorHAnsi" w:hAnsiTheme="majorHAnsi" w:cstheme="majorHAnsi"/>
        </w:rPr>
        <w:t>collate student reports/journals</w:t>
      </w:r>
      <w:r w:rsidR="008762CD">
        <w:rPr>
          <w:rFonts w:eastAsia="Arial Narrow" w:asciiTheme="majorHAnsi" w:hAnsiTheme="majorHAnsi" w:cstheme="majorHAnsi"/>
        </w:rPr>
        <w:t>, providing assessment outcomes as appropriate</w:t>
      </w:r>
      <w:r w:rsidR="0076294A">
        <w:rPr>
          <w:rFonts w:eastAsia="Arial Narrow" w:asciiTheme="majorHAnsi" w:hAnsiTheme="majorHAnsi" w:cstheme="majorHAnsi"/>
        </w:rPr>
        <w:t>.</w:t>
      </w:r>
    </w:p>
    <w:p w:rsidRPr="00721F77" w:rsidR="00721F77" w:rsidP="00721F77" w:rsidRDefault="00CB5DF8" w14:paraId="603F7CEA" w14:textId="4EB6CB32">
      <w:pPr>
        <w:pStyle w:val="BodyText"/>
        <w:numPr>
          <w:ilvl w:val="0"/>
          <w:numId w:val="15"/>
        </w:numPr>
        <w:spacing w:after="80"/>
        <w:ind w:left="426" w:hanging="426"/>
      </w:pPr>
      <w:r w:rsidRPr="00B65AF8">
        <w:t>Provide thanks and</w:t>
      </w:r>
      <w:r>
        <w:t xml:space="preserve"> feedback to employer.</w:t>
      </w:r>
      <w:r w:rsidR="00721F77">
        <w:br w:type="page"/>
      </w:r>
    </w:p>
    <w:p w:rsidR="00DC6FF3" w:rsidP="00820E5E" w:rsidRDefault="00DC6FF3" w14:paraId="3F6D9B80" w14:textId="2981B3DE">
      <w:pPr>
        <w:pStyle w:val="Heading1withlineunder"/>
      </w:pPr>
      <w:bookmarkStart w:name="_Toc142994149" w:id="1"/>
      <w:r>
        <w:t>Teacher Checklist: Work Experience</w:t>
      </w:r>
      <w:bookmarkEnd w:id="1"/>
    </w:p>
    <w:p w:rsidR="00DC6FF3" w:rsidP="00716DE0" w:rsidRDefault="0076294A" w14:paraId="6A5D1729" w14:textId="5AD79F9C">
      <w:pPr>
        <w:pStyle w:val="BodyText"/>
        <w:ind w:left="426" w:right="567"/>
        <w:rPr>
          <w:i/>
          <w:iCs/>
        </w:rPr>
      </w:pPr>
      <w:r w:rsidRPr="0076294A">
        <w:rPr>
          <w:i/>
          <w:iCs/>
        </w:rPr>
        <w:t xml:space="preserve">Work Experience </w:t>
      </w:r>
      <w:r>
        <w:rPr>
          <w:i/>
          <w:iCs/>
        </w:rPr>
        <w:t>p</w:t>
      </w:r>
      <w:r w:rsidRPr="00DC6FF3" w:rsidR="00DC6FF3">
        <w:rPr>
          <w:i/>
          <w:iCs/>
        </w:rPr>
        <w:t>rovides an orientation to the world of work in general but without a planned program of industry accredited skill development. It may include learning related to career planning or enterprise education.</w:t>
      </w:r>
    </w:p>
    <w:p w:rsidRPr="00716DE0" w:rsidR="004532B0" w:rsidP="00716DE0" w:rsidRDefault="00DC6FF3" w14:paraId="45A30F6F" w14:textId="739B8F87">
      <w:pPr>
        <w:pStyle w:val="BodyText"/>
        <w:rPr>
          <w:i/>
          <w:iCs/>
        </w:rPr>
      </w:pPr>
      <w:r w:rsidRPr="00C92CEA">
        <w:t>All procedures in the</w:t>
      </w:r>
      <w:r w:rsidRPr="005C5A0E">
        <w:rPr>
          <w:i/>
          <w:iCs/>
        </w:rPr>
        <w:t xml:space="preserve"> Workplace Learning Guidelines for Schools </w:t>
      </w:r>
      <w:r w:rsidRPr="00222326">
        <w:t>must be checked and followed. The following list provides a quick reference</w:t>
      </w:r>
      <w:r w:rsidRPr="005C5A0E">
        <w:rPr>
          <w:i/>
          <w:iCs/>
        </w:rPr>
        <w:t>.</w:t>
      </w:r>
    </w:p>
    <w:p w:rsidR="00DC6FF3" w:rsidP="00DC6FF3" w:rsidRDefault="00DC6FF3" w14:paraId="23D0451F" w14:textId="5FFB456B">
      <w:pPr>
        <w:pStyle w:val="BodyTextBoldBlue"/>
      </w:pPr>
      <w:r>
        <w:t>BEFORE</w:t>
      </w:r>
    </w:p>
    <w:p w:rsidR="00DC6FF3" w:rsidP="00DC6FF3" w:rsidRDefault="00DC6FF3" w14:paraId="07F88EAE" w14:textId="50DBFFD8">
      <w:pPr>
        <w:pStyle w:val="BodyText"/>
        <w:numPr>
          <w:ilvl w:val="0"/>
          <w:numId w:val="15"/>
        </w:numPr>
        <w:spacing w:after="80"/>
        <w:ind w:left="426" w:hanging="426"/>
      </w:pPr>
      <w:r>
        <w:t xml:space="preserve">Establish </w:t>
      </w:r>
      <w:r w:rsidR="00C63E35">
        <w:t>student</w:t>
      </w:r>
      <w:r>
        <w:t xml:space="preserve"> needs (</w:t>
      </w:r>
      <w:r w:rsidR="00E6034E">
        <w:t>workplace readiness</w:t>
      </w:r>
      <w:r>
        <w:t>,</w:t>
      </w:r>
      <w:r w:rsidR="00E6034E">
        <w:t xml:space="preserve"> caree</w:t>
      </w:r>
      <w:r w:rsidR="00206040">
        <w:t>r interest/discernment, transition</w:t>
      </w:r>
      <w:r>
        <w:t>)</w:t>
      </w:r>
      <w:r w:rsidR="00FF56E2">
        <w:t>.</w:t>
      </w:r>
    </w:p>
    <w:p w:rsidRPr="00EA314E" w:rsidR="00DC6FF3" w:rsidP="00DC6FF3" w:rsidRDefault="00DC6FF3" w14:paraId="65866993" w14:textId="0E32E085">
      <w:pPr>
        <w:pStyle w:val="BodyText"/>
        <w:numPr>
          <w:ilvl w:val="0"/>
          <w:numId w:val="15"/>
        </w:numPr>
        <w:spacing w:after="80"/>
        <w:ind w:left="426" w:hanging="426"/>
      </w:pPr>
      <w:r>
        <w:t xml:space="preserve">Establish appropriate time for work </w:t>
      </w:r>
      <w:r w:rsidR="00524E96">
        <w:t>experience</w:t>
      </w:r>
      <w:r>
        <w:t xml:space="preserve"> (employers, students, principal/staff members)</w:t>
      </w:r>
      <w:r w:rsidR="00FF56E2">
        <w:t>.</w:t>
      </w:r>
    </w:p>
    <w:p w:rsidRPr="00B65AF8" w:rsidR="00DC6FF3" w:rsidP="000A3F45" w:rsidRDefault="00DC6FF3" w14:paraId="268C6DFE" w14:textId="62CDDA0C">
      <w:pPr>
        <w:pStyle w:val="BodyText"/>
        <w:numPr>
          <w:ilvl w:val="0"/>
          <w:numId w:val="23"/>
        </w:numPr>
        <w:ind w:left="426" w:hanging="426"/>
      </w:pPr>
      <w:r>
        <w:t>Have student</w:t>
      </w:r>
      <w:r w:rsidRPr="00B65AF8" w:rsidR="0018686C">
        <w:t xml:space="preserve"> complete activities on </w:t>
      </w:r>
      <w:hyperlink w:history="1" r:id="rId21">
        <w:r w:rsidRPr="005B638D" w:rsidR="0018686C">
          <w:rPr>
            <w:rStyle w:val="Hyperlink"/>
            <w:rFonts w:cstheme="majorHAnsi"/>
          </w:rPr>
          <w:t>myworkexperience</w:t>
        </w:r>
      </w:hyperlink>
      <w:r w:rsidRPr="00B65AF8" w:rsidR="008D612A">
        <w:t xml:space="preserve"> (student to provide certificate)</w:t>
      </w:r>
      <w:r w:rsidRPr="00B65AF8" w:rsidR="00FF56E2">
        <w:t>.</w:t>
      </w:r>
    </w:p>
    <w:p w:rsidRPr="00B65AF8" w:rsidR="00DC6FF3" w:rsidP="000A3F45" w:rsidRDefault="00DC6FF3" w14:paraId="496F419C" w14:textId="2D5633E8">
      <w:pPr>
        <w:pStyle w:val="BodyText"/>
        <w:numPr>
          <w:ilvl w:val="0"/>
          <w:numId w:val="23"/>
        </w:numPr>
        <w:ind w:left="426" w:hanging="426"/>
      </w:pPr>
      <w:r w:rsidRPr="00B65AF8">
        <w:t>Provide students with orientation</w:t>
      </w:r>
      <w:r w:rsidRPr="00B65AF8" w:rsidR="003D26B7">
        <w:t>,</w:t>
      </w:r>
      <w:r w:rsidRPr="00B65AF8">
        <w:t xml:space="preserve"> distribute</w:t>
      </w:r>
      <w:r w:rsidRPr="00180F6F" w:rsidR="00180F6F">
        <w:rPr>
          <w:i/>
          <w:iCs/>
        </w:rPr>
        <w:t xml:space="preserve"> </w:t>
      </w:r>
      <w:r w:rsidRPr="0020428E" w:rsidR="0005308B">
        <w:rPr>
          <w:rFonts w:asciiTheme="majorHAnsi" w:hAnsiTheme="majorHAnsi"/>
          <w:i/>
          <w:iCs/>
        </w:rPr>
        <w:t>Workplace Learning</w:t>
      </w:r>
      <w:r w:rsidR="0005308B">
        <w:rPr>
          <w:rFonts w:asciiTheme="majorHAnsi" w:hAnsiTheme="majorHAnsi"/>
          <w:i/>
          <w:iCs/>
        </w:rPr>
        <w:t xml:space="preserve"> </w:t>
      </w:r>
      <w:r w:rsidRPr="0020428E" w:rsidR="0005308B">
        <w:rPr>
          <w:rFonts w:asciiTheme="majorHAnsi" w:hAnsiTheme="majorHAnsi"/>
          <w:i/>
          <w:iCs/>
        </w:rPr>
        <w:t>Guide</w:t>
      </w:r>
      <w:r w:rsidRPr="0020428E" w:rsidR="0005308B">
        <w:rPr>
          <w:rFonts w:asciiTheme="majorHAnsi" w:hAnsiTheme="majorHAnsi"/>
        </w:rPr>
        <w:t xml:space="preserve"> </w:t>
      </w:r>
      <w:r w:rsidR="0005308B">
        <w:rPr>
          <w:rFonts w:asciiTheme="majorHAnsi" w:hAnsiTheme="majorHAnsi"/>
          <w:i/>
          <w:iCs/>
        </w:rPr>
        <w:t xml:space="preserve">for </w:t>
      </w:r>
      <w:r w:rsidRPr="0020428E" w:rsidR="0005308B">
        <w:rPr>
          <w:rFonts w:asciiTheme="majorHAnsi" w:hAnsiTheme="majorHAnsi"/>
          <w:i/>
          <w:iCs/>
        </w:rPr>
        <w:t>Student</w:t>
      </w:r>
      <w:r w:rsidR="0005308B">
        <w:rPr>
          <w:rFonts w:asciiTheme="majorHAnsi" w:hAnsiTheme="majorHAnsi"/>
          <w:i/>
          <w:iCs/>
        </w:rPr>
        <w:t>s</w:t>
      </w:r>
      <w:r w:rsidRPr="00B65AF8" w:rsidR="0005308B">
        <w:t xml:space="preserve"> </w:t>
      </w:r>
      <w:r w:rsidRPr="00B65AF8" w:rsidR="00180F6F">
        <w:t>and</w:t>
      </w:r>
      <w:r w:rsidRPr="00B65AF8">
        <w:t xml:space="preserve"> </w:t>
      </w:r>
      <w:r w:rsidRPr="00B65AF8" w:rsidR="000E057F">
        <w:t>logbook</w:t>
      </w:r>
      <w:r w:rsidRPr="00B65AF8" w:rsidR="00FF56E2">
        <w:t>.</w:t>
      </w:r>
    </w:p>
    <w:p w:rsidRPr="00B65AF8" w:rsidR="003D26B7" w:rsidP="000A3F45" w:rsidRDefault="003D26B7" w14:paraId="0242875A" w14:textId="72F670BE">
      <w:pPr>
        <w:pStyle w:val="BodyText"/>
        <w:numPr>
          <w:ilvl w:val="0"/>
          <w:numId w:val="23"/>
        </w:numPr>
        <w:ind w:left="426" w:hanging="426"/>
      </w:pPr>
      <w:r w:rsidRPr="00B65AF8">
        <w:t xml:space="preserve">Provide parent/caregiver notification/permission/briefing and a copy of </w:t>
      </w:r>
      <w:r w:rsidRPr="0020428E" w:rsidR="00880E93">
        <w:rPr>
          <w:rFonts w:asciiTheme="majorHAnsi" w:hAnsiTheme="majorHAnsi"/>
          <w:i/>
          <w:iCs/>
        </w:rPr>
        <w:t>Workplace Learning</w:t>
      </w:r>
      <w:r w:rsidR="00880E93">
        <w:rPr>
          <w:rFonts w:asciiTheme="majorHAnsi" w:hAnsiTheme="majorHAnsi"/>
          <w:i/>
          <w:iCs/>
        </w:rPr>
        <w:t xml:space="preserve"> </w:t>
      </w:r>
      <w:r w:rsidRPr="0020428E" w:rsidR="00880E93">
        <w:rPr>
          <w:rFonts w:asciiTheme="majorHAnsi" w:hAnsiTheme="majorHAnsi"/>
          <w:i/>
          <w:iCs/>
        </w:rPr>
        <w:t>Guide</w:t>
      </w:r>
      <w:r w:rsidRPr="0020428E" w:rsidR="00880E93">
        <w:rPr>
          <w:rFonts w:asciiTheme="majorHAnsi" w:hAnsiTheme="majorHAnsi"/>
        </w:rPr>
        <w:t xml:space="preserve"> </w:t>
      </w:r>
      <w:r w:rsidR="00880E93">
        <w:rPr>
          <w:rFonts w:asciiTheme="majorHAnsi" w:hAnsiTheme="majorHAnsi"/>
          <w:i/>
          <w:iCs/>
        </w:rPr>
        <w:t xml:space="preserve">for </w:t>
      </w:r>
      <w:r>
        <w:rPr>
          <w:i/>
          <w:iCs/>
        </w:rPr>
        <w:t>Parent</w:t>
      </w:r>
      <w:r w:rsidR="00AD4790">
        <w:rPr>
          <w:i/>
          <w:iCs/>
        </w:rPr>
        <w:t xml:space="preserve">s and </w:t>
      </w:r>
      <w:r>
        <w:rPr>
          <w:i/>
          <w:iCs/>
        </w:rPr>
        <w:t>Carer</w:t>
      </w:r>
      <w:r w:rsidR="00AD4790">
        <w:rPr>
          <w:i/>
          <w:iCs/>
        </w:rPr>
        <w:t>s</w:t>
      </w:r>
      <w:r>
        <w:rPr>
          <w:i/>
          <w:iCs/>
        </w:rPr>
        <w:t>.</w:t>
      </w:r>
    </w:p>
    <w:p w:rsidRPr="00B65AF8" w:rsidR="00B50D77" w:rsidP="000A3F45" w:rsidRDefault="00B50D77" w14:paraId="1580F332" w14:textId="1C8F1BC6">
      <w:pPr>
        <w:pStyle w:val="BodyText"/>
        <w:numPr>
          <w:ilvl w:val="0"/>
          <w:numId w:val="23"/>
        </w:numPr>
        <w:ind w:left="426" w:hanging="426"/>
      </w:pPr>
      <w:r w:rsidRPr="00B65AF8">
        <w:t xml:space="preserve">Provide the employer with a </w:t>
      </w:r>
      <w:r w:rsidRPr="00B65AF8" w:rsidR="003E5B88">
        <w:t xml:space="preserve">PDF or printed </w:t>
      </w:r>
      <w:r w:rsidRPr="00B65AF8">
        <w:t xml:space="preserve">copy of the </w:t>
      </w:r>
      <w:r w:rsidR="003B3C5E">
        <w:rPr>
          <w:i/>
          <w:iCs/>
        </w:rPr>
        <w:t xml:space="preserve">Catholic Schools NSW </w:t>
      </w:r>
      <w:r>
        <w:rPr>
          <w:i/>
          <w:iCs/>
        </w:rPr>
        <w:t>W</w:t>
      </w:r>
      <w:r w:rsidRPr="00D139B5">
        <w:rPr>
          <w:i/>
          <w:iCs/>
        </w:rPr>
        <w:t xml:space="preserve">orkplace </w:t>
      </w:r>
      <w:r>
        <w:rPr>
          <w:i/>
          <w:iCs/>
        </w:rPr>
        <w:t>L</w:t>
      </w:r>
      <w:r w:rsidRPr="00D139B5">
        <w:rPr>
          <w:i/>
          <w:iCs/>
        </w:rPr>
        <w:t>earning</w:t>
      </w:r>
      <w:r w:rsidR="00BE1AE8">
        <w:rPr>
          <w:i/>
          <w:iCs/>
        </w:rPr>
        <w:t xml:space="preserve"> </w:t>
      </w:r>
      <w:r w:rsidRPr="00D139B5" w:rsidR="00BE1AE8">
        <w:rPr>
          <w:i/>
          <w:iCs/>
        </w:rPr>
        <w:t>Guide</w:t>
      </w:r>
      <w:r w:rsidR="00BE1AE8">
        <w:rPr>
          <w:i/>
          <w:iCs/>
        </w:rPr>
        <w:t xml:space="preserve"> for </w:t>
      </w:r>
      <w:r w:rsidRPr="00D139B5" w:rsidR="00BE1AE8">
        <w:rPr>
          <w:i/>
          <w:iCs/>
        </w:rPr>
        <w:t>Employer</w:t>
      </w:r>
      <w:r w:rsidR="00BE1AE8">
        <w:rPr>
          <w:i/>
          <w:iCs/>
        </w:rPr>
        <w:t>s</w:t>
      </w:r>
      <w:r w:rsidR="004826A5">
        <w:rPr>
          <w:i/>
          <w:iCs/>
        </w:rPr>
        <w:t>.</w:t>
      </w:r>
    </w:p>
    <w:p w:rsidRPr="005B638D" w:rsidR="00B50D77" w:rsidP="00B50D77" w:rsidRDefault="00B50D77" w14:paraId="0EFE8E13" w14:textId="7DF96AE4">
      <w:pPr>
        <w:pStyle w:val="BodyText"/>
        <w:numPr>
          <w:ilvl w:val="0"/>
          <w:numId w:val="15"/>
        </w:numPr>
        <w:spacing w:after="80"/>
        <w:ind w:left="426" w:hanging="426"/>
        <w:rPr>
          <w:rFonts w:eastAsia="Arial Narrow" w:asciiTheme="majorHAnsi" w:hAnsiTheme="majorHAnsi" w:cstheme="majorHAnsi"/>
        </w:rPr>
      </w:pPr>
      <w:r w:rsidRPr="005B638D">
        <w:rPr>
          <w:rFonts w:eastAsia="Arial Narrow" w:asciiTheme="majorHAnsi" w:hAnsiTheme="majorHAnsi" w:cstheme="majorHAnsi"/>
        </w:rPr>
        <w:t xml:space="preserve">Design a program with agreed learning outcomes, ensuring the special needs of </w:t>
      </w:r>
      <w:r w:rsidR="00376057">
        <w:rPr>
          <w:rFonts w:eastAsia="Arial Narrow" w:asciiTheme="majorHAnsi" w:hAnsiTheme="majorHAnsi" w:cstheme="majorHAnsi"/>
        </w:rPr>
        <w:t xml:space="preserve">diverse </w:t>
      </w:r>
      <w:r w:rsidRPr="005B638D">
        <w:rPr>
          <w:rFonts w:eastAsia="Arial Narrow" w:asciiTheme="majorHAnsi" w:hAnsiTheme="majorHAnsi" w:cstheme="majorHAnsi"/>
        </w:rPr>
        <w:t xml:space="preserve">students have been identified and appropriate support </w:t>
      </w:r>
      <w:r w:rsidRPr="00C53C86" w:rsidR="00C53C86">
        <w:rPr>
          <w:rFonts w:eastAsia="Arial Narrow" w:asciiTheme="majorHAnsi" w:hAnsiTheme="majorHAnsi" w:cstheme="majorHAnsi"/>
        </w:rPr>
        <w:t>provided; seek special approval if required: animals, mines, abattoirs, vehicle travel, accommodation</w:t>
      </w:r>
      <w:r w:rsidRPr="005B638D">
        <w:rPr>
          <w:rFonts w:eastAsia="Arial Narrow" w:asciiTheme="majorHAnsi" w:hAnsiTheme="majorHAnsi" w:cstheme="majorHAnsi"/>
        </w:rPr>
        <w:t>.</w:t>
      </w:r>
    </w:p>
    <w:p w:rsidRPr="00B65AF8" w:rsidR="005F2CA9" w:rsidP="00DC6FF3" w:rsidRDefault="00DC6FF3" w14:paraId="5047801B" w14:textId="11E6B0DC">
      <w:pPr>
        <w:pStyle w:val="BodyText"/>
        <w:numPr>
          <w:ilvl w:val="0"/>
          <w:numId w:val="15"/>
        </w:numPr>
        <w:spacing w:after="80"/>
        <w:ind w:left="426" w:hanging="426"/>
      </w:pPr>
      <w:r w:rsidRPr="00B65AF8">
        <w:t xml:space="preserve">Ensure the </w:t>
      </w:r>
      <w:r w:rsidRPr="005F2CA9">
        <w:rPr>
          <w:rFonts w:eastAsia="Arial Narrow" w:asciiTheme="majorHAnsi" w:hAnsiTheme="majorHAnsi" w:cstheme="majorHAnsi"/>
          <w:i/>
        </w:rPr>
        <w:t xml:space="preserve">Student </w:t>
      </w:r>
      <w:r w:rsidRPr="005F2CA9" w:rsidR="000E057F">
        <w:rPr>
          <w:rFonts w:eastAsia="Arial Narrow" w:asciiTheme="majorHAnsi" w:hAnsiTheme="majorHAnsi" w:cstheme="majorHAnsi"/>
          <w:i/>
        </w:rPr>
        <w:t>Placement</w:t>
      </w:r>
      <w:r w:rsidRPr="005F2CA9">
        <w:rPr>
          <w:rFonts w:eastAsia="Arial Narrow" w:asciiTheme="majorHAnsi" w:hAnsiTheme="majorHAnsi" w:cstheme="majorHAnsi"/>
          <w:i/>
        </w:rPr>
        <w:t xml:space="preserve"> Record</w:t>
      </w:r>
      <w:r w:rsidRPr="00B65AF8">
        <w:t xml:space="preserve"> has been fully completed and signed by all parties, secured at the school and copies</w:t>
      </w:r>
      <w:r w:rsidRPr="00B65AF8" w:rsidR="0022058A">
        <w:t xml:space="preserve"> of all four pages</w:t>
      </w:r>
      <w:r w:rsidRPr="00B65AF8">
        <w:t xml:space="preserve"> distributed to parent/caregiver and the host employer</w:t>
      </w:r>
      <w:r w:rsidRPr="00B65AF8" w:rsidR="00C92CEA">
        <w:t xml:space="preserve"> (this may be taken to the host employer by the student on the first day of placement)</w:t>
      </w:r>
      <w:r w:rsidRPr="00B65AF8" w:rsidR="00376057">
        <w:t>.</w:t>
      </w:r>
    </w:p>
    <w:p w:rsidRPr="005B638D" w:rsidR="00DC6FF3" w:rsidP="00DC6FF3" w:rsidRDefault="00922F43" w14:paraId="5C7C8CD2" w14:textId="649FA7E4">
      <w:pPr>
        <w:pStyle w:val="BodyText"/>
        <w:numPr>
          <w:ilvl w:val="0"/>
          <w:numId w:val="15"/>
        </w:numPr>
        <w:spacing w:after="80"/>
        <w:ind w:left="426" w:hanging="426"/>
        <w:rPr>
          <w:rFonts w:eastAsia="Arial Narrow" w:asciiTheme="majorHAnsi" w:hAnsiTheme="majorHAnsi" w:cstheme="majorHAnsi"/>
        </w:rPr>
      </w:pPr>
      <w:r>
        <w:rPr>
          <w:rFonts w:eastAsia="Arial Narrow" w:asciiTheme="majorHAnsi" w:hAnsiTheme="majorHAnsi" w:cstheme="majorHAnsi"/>
        </w:rPr>
        <w:t xml:space="preserve">Ensure </w:t>
      </w:r>
      <w:r w:rsidR="008762CD">
        <w:rPr>
          <w:rFonts w:eastAsia="Arial Narrow" w:asciiTheme="majorHAnsi" w:hAnsiTheme="majorHAnsi" w:cstheme="majorHAnsi"/>
        </w:rPr>
        <w:t>s</w:t>
      </w:r>
      <w:r w:rsidRPr="005B638D" w:rsidR="00DC6FF3">
        <w:rPr>
          <w:rFonts w:eastAsia="Arial Narrow" w:asciiTheme="majorHAnsi" w:hAnsiTheme="majorHAnsi" w:cstheme="majorHAnsi"/>
        </w:rPr>
        <w:t xml:space="preserve">tudents going to construction sites have completed Construction induction training (school to retain copy of </w:t>
      </w:r>
      <w:r w:rsidRPr="005B638D" w:rsidR="00D11F1B">
        <w:rPr>
          <w:rFonts w:eastAsia="Arial Narrow" w:asciiTheme="majorHAnsi" w:hAnsiTheme="majorHAnsi" w:cstheme="majorHAnsi"/>
        </w:rPr>
        <w:t>student</w:t>
      </w:r>
      <w:r w:rsidR="00D11F1B">
        <w:rPr>
          <w:rFonts w:eastAsia="Arial Narrow" w:asciiTheme="majorHAnsi" w:hAnsiTheme="majorHAnsi" w:cstheme="majorHAnsi"/>
        </w:rPr>
        <w:t xml:space="preserve">’s </w:t>
      </w:r>
      <w:r w:rsidRPr="00B27743" w:rsidR="00D11F1B">
        <w:rPr>
          <w:rFonts w:eastAsia="Arial Narrow" w:asciiTheme="majorHAnsi" w:hAnsiTheme="majorHAnsi" w:cstheme="majorHAnsi"/>
        </w:rPr>
        <w:t>state or territory WhiteCard</w:t>
      </w:r>
      <w:r w:rsidR="00D11F1B">
        <w:rPr>
          <w:rFonts w:eastAsia="Arial Narrow" w:asciiTheme="majorHAnsi" w:hAnsiTheme="majorHAnsi" w:cstheme="majorHAnsi"/>
        </w:rPr>
        <w:t>, achieved through face-to-face training and assessment</w:t>
      </w:r>
      <w:r w:rsidRPr="005B638D" w:rsidR="00D11F1B">
        <w:rPr>
          <w:rFonts w:eastAsia="Arial Narrow" w:asciiTheme="majorHAnsi" w:hAnsiTheme="majorHAnsi" w:cstheme="majorHAnsi"/>
        </w:rPr>
        <w:t>)</w:t>
      </w:r>
      <w:r w:rsidR="00D973A5">
        <w:rPr>
          <w:rFonts w:eastAsia="Arial Narrow" w:asciiTheme="majorHAnsi" w:hAnsiTheme="majorHAnsi" w:cstheme="majorHAnsi"/>
        </w:rPr>
        <w:t>.</w:t>
      </w:r>
    </w:p>
    <w:p w:rsidRPr="005B638D" w:rsidR="00DC6FF3" w:rsidP="00DC6FF3" w:rsidRDefault="00DC6FF3" w14:paraId="31334774" w14:textId="392D4870">
      <w:pPr>
        <w:pStyle w:val="BodyText"/>
        <w:numPr>
          <w:ilvl w:val="0"/>
          <w:numId w:val="15"/>
        </w:numPr>
        <w:spacing w:after="80"/>
        <w:ind w:left="426" w:hanging="426"/>
        <w:rPr>
          <w:rFonts w:eastAsia="Arial Narrow" w:asciiTheme="majorHAnsi" w:hAnsiTheme="majorHAnsi" w:cstheme="majorHAnsi"/>
        </w:rPr>
      </w:pPr>
      <w:r w:rsidRPr="005B638D">
        <w:rPr>
          <w:rFonts w:eastAsia="Arial Narrow" w:asciiTheme="majorHAnsi" w:hAnsiTheme="majorHAnsi" w:cstheme="majorHAnsi"/>
        </w:rPr>
        <w:t xml:space="preserve">Inform entire staff about program and organisation of work </w:t>
      </w:r>
      <w:r w:rsidR="003B3C5E">
        <w:rPr>
          <w:rFonts w:eastAsia="Arial Narrow" w:asciiTheme="majorHAnsi" w:hAnsiTheme="majorHAnsi" w:cstheme="majorHAnsi"/>
        </w:rPr>
        <w:t>experience</w:t>
      </w:r>
      <w:r w:rsidRPr="005B638D">
        <w:rPr>
          <w:rFonts w:eastAsia="Arial Narrow" w:asciiTheme="majorHAnsi" w:hAnsiTheme="majorHAnsi" w:cstheme="majorHAnsi"/>
        </w:rPr>
        <w:t xml:space="preserve"> with enough time for alternative arrangements to be made regarding individual learning and assessment</w:t>
      </w:r>
      <w:r w:rsidR="0076294A">
        <w:rPr>
          <w:rFonts w:eastAsia="Arial Narrow" w:asciiTheme="majorHAnsi" w:hAnsiTheme="majorHAnsi" w:cstheme="majorHAnsi"/>
        </w:rPr>
        <w:t>.</w:t>
      </w:r>
    </w:p>
    <w:p w:rsidRPr="00B65AF8" w:rsidR="00DC6FF3" w:rsidP="00DC6FF3" w:rsidRDefault="00DC6FF3" w14:paraId="17490DF3" w14:textId="77777777">
      <w:pPr>
        <w:pStyle w:val="BodyText"/>
        <w:numPr>
          <w:ilvl w:val="0"/>
          <w:numId w:val="15"/>
        </w:numPr>
        <w:spacing w:after="80"/>
        <w:ind w:left="426" w:hanging="426"/>
      </w:pPr>
      <w:r w:rsidRPr="00B65AF8">
        <w:t>Arrange supervision responsibilities: phone calls and visits; complete</w:t>
      </w:r>
      <w:r w:rsidRPr="005B638D">
        <w:rPr>
          <w:rFonts w:eastAsia="Arial Narrow" w:asciiTheme="majorHAnsi" w:hAnsiTheme="majorHAnsi" w:cstheme="majorHAnsi"/>
          <w:b/>
        </w:rPr>
        <w:t xml:space="preserve"> </w:t>
      </w:r>
      <w:r w:rsidRPr="00B65AF8">
        <w:t xml:space="preserve">orientation of workplace supervisors. </w:t>
      </w:r>
    </w:p>
    <w:p w:rsidR="004532B0" w:rsidP="00DC6FF3" w:rsidRDefault="004532B0" w14:paraId="00A2C6D1" w14:textId="77777777">
      <w:pPr>
        <w:pStyle w:val="BodyTextBoldBlue"/>
        <w:spacing w:before="240"/>
      </w:pPr>
    </w:p>
    <w:p w:rsidR="00DC6FF3" w:rsidP="00DC6FF3" w:rsidRDefault="00DC6FF3" w14:paraId="68A8F0D3" w14:textId="2C10192E">
      <w:pPr>
        <w:pStyle w:val="BodyTextBoldBlue"/>
        <w:spacing w:before="240"/>
      </w:pPr>
      <w:r>
        <w:t>DURING</w:t>
      </w:r>
    </w:p>
    <w:p w:rsidRPr="009B1C66" w:rsidR="00DC6FF3" w:rsidP="009B1C66" w:rsidRDefault="00DC6FF3" w14:paraId="342BCEC8" w14:textId="73B2E7EE">
      <w:pPr>
        <w:pStyle w:val="BodyText"/>
        <w:numPr>
          <w:ilvl w:val="0"/>
          <w:numId w:val="15"/>
        </w:numPr>
        <w:spacing w:after="80"/>
        <w:ind w:left="426" w:hanging="426"/>
        <w:rPr>
          <w:b/>
          <w:bCs/>
        </w:rPr>
      </w:pPr>
      <w:r w:rsidRPr="008D7D7F">
        <w:t xml:space="preserve">Make </w:t>
      </w:r>
      <w:r w:rsidR="001C1818">
        <w:t xml:space="preserve">and document </w:t>
      </w:r>
      <w:r w:rsidRPr="008D7D7F">
        <w:t xml:space="preserve">phone contact </w:t>
      </w:r>
      <w:r w:rsidRPr="00B65AF8">
        <w:t>with employer on the first day and arrange time to visit</w:t>
      </w:r>
      <w:r w:rsidRPr="00B65AF8" w:rsidR="0076294A">
        <w:t>.</w:t>
      </w:r>
    </w:p>
    <w:p w:rsidRPr="009B1C66" w:rsidR="00DC6FF3" w:rsidP="009B1C66" w:rsidRDefault="00DC6FF3" w14:paraId="0FA8995D" w14:textId="31789657">
      <w:pPr>
        <w:pStyle w:val="BodyText"/>
        <w:numPr>
          <w:ilvl w:val="0"/>
          <w:numId w:val="15"/>
        </w:numPr>
        <w:spacing w:after="80"/>
        <w:ind w:left="426" w:hanging="426"/>
        <w:rPr>
          <w:rFonts w:eastAsia="Arial Narrow" w:asciiTheme="majorHAnsi" w:hAnsiTheme="majorHAnsi" w:cstheme="majorHAnsi"/>
          <w:b/>
          <w:bCs/>
        </w:rPr>
      </w:pPr>
      <w:r w:rsidRPr="00E31D6A">
        <w:rPr>
          <w:rFonts w:eastAsia="Arial Narrow" w:asciiTheme="majorHAnsi" w:hAnsiTheme="majorHAnsi" w:cstheme="majorHAnsi"/>
        </w:rPr>
        <w:t>Make every possible effort to visit the workplace (risk management procedures may be applied)</w:t>
      </w:r>
      <w:r w:rsidR="001C1818">
        <w:rPr>
          <w:rFonts w:eastAsia="Arial Narrow" w:asciiTheme="majorHAnsi" w:hAnsiTheme="majorHAnsi" w:cstheme="majorHAnsi"/>
        </w:rPr>
        <w:t>.</w:t>
      </w:r>
    </w:p>
    <w:p w:rsidRPr="000802E8" w:rsidR="00DC6FF3" w:rsidP="009B1C66" w:rsidRDefault="00DC6FF3" w14:paraId="52103BEE" w14:textId="10504A5F">
      <w:pPr>
        <w:pStyle w:val="BodyText"/>
        <w:numPr>
          <w:ilvl w:val="0"/>
          <w:numId w:val="15"/>
        </w:numPr>
        <w:spacing w:after="80"/>
        <w:ind w:left="426" w:hanging="426"/>
        <w:rPr>
          <w:b/>
          <w:bCs/>
        </w:rPr>
      </w:pPr>
      <w:r w:rsidRPr="00B65AF8">
        <w:t>Complete a work visit report</w:t>
      </w:r>
      <w:r w:rsidRPr="008D7D7F">
        <w:t xml:space="preserve"> while visiting student</w:t>
      </w:r>
      <w:r w:rsidR="0076294A">
        <w:t>.</w:t>
      </w:r>
    </w:p>
    <w:p w:rsidRPr="00C75179" w:rsidR="000802E8" w:rsidP="00602FEF" w:rsidRDefault="000802E8" w14:paraId="51BE28B1" w14:textId="5875C8E5">
      <w:pPr>
        <w:pStyle w:val="BodyText"/>
        <w:numPr>
          <w:ilvl w:val="0"/>
          <w:numId w:val="15"/>
        </w:numPr>
        <w:spacing w:after="80"/>
        <w:ind w:left="426" w:hanging="426"/>
        <w:rPr>
          <w:b/>
          <w:bCs/>
        </w:rPr>
      </w:pPr>
      <w:r>
        <w:t xml:space="preserve">If there is an incident/accident, see page 16. </w:t>
      </w:r>
    </w:p>
    <w:p w:rsidR="004532B0" w:rsidP="00DC6FF3" w:rsidRDefault="004532B0" w14:paraId="15425052" w14:textId="77777777">
      <w:pPr>
        <w:pStyle w:val="BodyTextBoldBlue"/>
        <w:spacing w:before="240"/>
      </w:pPr>
    </w:p>
    <w:p w:rsidR="00DC6FF3" w:rsidP="00DC6FF3" w:rsidRDefault="00DC6FF3" w14:paraId="53D80DAD" w14:textId="1B93EEF1">
      <w:pPr>
        <w:pStyle w:val="BodyTextBoldBlue"/>
        <w:spacing w:before="240"/>
      </w:pPr>
      <w:r>
        <w:t>AFTER</w:t>
      </w:r>
    </w:p>
    <w:p w:rsidRPr="002628E4" w:rsidR="00004044" w:rsidP="00004044" w:rsidRDefault="00004044" w14:paraId="2693A345" w14:textId="77777777">
      <w:pPr>
        <w:pStyle w:val="BodyText"/>
        <w:numPr>
          <w:ilvl w:val="0"/>
          <w:numId w:val="15"/>
        </w:numPr>
        <w:spacing w:after="80"/>
        <w:ind w:left="426" w:hanging="426"/>
        <w:rPr>
          <w:rFonts w:eastAsia="Arial Narrow" w:asciiTheme="majorHAnsi" w:hAnsiTheme="majorHAnsi" w:cstheme="majorHAnsi"/>
        </w:rPr>
      </w:pPr>
      <w:r w:rsidRPr="002628E4">
        <w:rPr>
          <w:rFonts w:eastAsia="Arial Narrow" w:asciiTheme="majorHAnsi" w:hAnsiTheme="majorHAnsi" w:cstheme="majorHAnsi"/>
        </w:rPr>
        <w:t>Gather employer feedback</w:t>
      </w:r>
      <w:r>
        <w:rPr>
          <w:rFonts w:eastAsia="Arial Narrow" w:asciiTheme="majorHAnsi" w:hAnsiTheme="majorHAnsi" w:cstheme="majorHAnsi"/>
        </w:rPr>
        <w:t>.</w:t>
      </w:r>
    </w:p>
    <w:p w:rsidRPr="002628E4" w:rsidR="00DC6FF3" w:rsidP="00DC6FF3" w:rsidRDefault="00DC6FF3" w14:paraId="22917520" w14:textId="4048EB38">
      <w:pPr>
        <w:pStyle w:val="BodyText"/>
        <w:numPr>
          <w:ilvl w:val="0"/>
          <w:numId w:val="15"/>
        </w:numPr>
        <w:spacing w:after="80"/>
        <w:ind w:left="426" w:hanging="426"/>
        <w:rPr>
          <w:rFonts w:eastAsia="Arial Narrow" w:asciiTheme="majorHAnsi" w:hAnsiTheme="majorHAnsi" w:cstheme="majorHAnsi"/>
        </w:rPr>
      </w:pPr>
      <w:r w:rsidRPr="002628E4">
        <w:rPr>
          <w:rFonts w:eastAsia="Arial Narrow" w:asciiTheme="majorHAnsi" w:hAnsiTheme="majorHAnsi" w:cstheme="majorHAnsi"/>
        </w:rPr>
        <w:t>Collect and collate student reports/journals</w:t>
      </w:r>
      <w:r w:rsidR="001E16E4">
        <w:rPr>
          <w:rFonts w:eastAsia="Arial Narrow" w:asciiTheme="majorHAnsi" w:hAnsiTheme="majorHAnsi" w:cstheme="majorHAnsi"/>
        </w:rPr>
        <w:t>, debrief with student</w:t>
      </w:r>
      <w:r w:rsidR="0076294A">
        <w:rPr>
          <w:rFonts w:eastAsia="Arial Narrow" w:asciiTheme="majorHAnsi" w:hAnsiTheme="majorHAnsi" w:cstheme="majorHAnsi"/>
        </w:rPr>
        <w:t>.</w:t>
      </w:r>
    </w:p>
    <w:p w:rsidRPr="005C0117" w:rsidR="00716DE0" w:rsidP="008272F9" w:rsidRDefault="00DC6FF3" w14:paraId="2F56EA0A" w14:textId="4B6F531F">
      <w:pPr>
        <w:pStyle w:val="BodyText"/>
        <w:numPr>
          <w:ilvl w:val="0"/>
          <w:numId w:val="15"/>
        </w:numPr>
        <w:spacing w:after="80"/>
        <w:ind w:left="426" w:hanging="426"/>
        <w:rPr>
          <w:rFonts w:eastAsiaTheme="majorEastAsia" w:cstheme="majorBidi"/>
          <w:szCs w:val="28"/>
        </w:rPr>
      </w:pPr>
      <w:r w:rsidRPr="00B65AF8">
        <w:t>Provide</w:t>
      </w:r>
      <w:r w:rsidRPr="00B65AF8" w:rsidR="0076294A">
        <w:t xml:space="preserve"> thanks and </w:t>
      </w:r>
      <w:r>
        <w:t>feedback to employer</w:t>
      </w:r>
      <w:r w:rsidR="0076294A">
        <w:t>.</w:t>
      </w:r>
      <w:r w:rsidRPr="00B65AF8" w:rsidR="00716DE0">
        <w:br w:type="page"/>
      </w:r>
    </w:p>
    <w:p w:rsidR="007342BA" w:rsidP="000B044A" w:rsidRDefault="007342BA" w14:paraId="63E2855A" w14:textId="31DE11A0">
      <w:pPr>
        <w:pStyle w:val="Heading1withlineunder"/>
      </w:pPr>
      <w:bookmarkStart w:name="_Toc142994150" w:id="2"/>
      <w:r>
        <w:t>G</w:t>
      </w:r>
      <w:r w:rsidR="000B044A">
        <w:t>uidelines for conducting Workplace Learning Programs</w:t>
      </w:r>
      <w:bookmarkEnd w:id="2"/>
    </w:p>
    <w:p w:rsidR="007342BA" w:rsidP="007342BA" w:rsidRDefault="007342BA" w14:paraId="0422CC07" w14:textId="77777777">
      <w:pPr>
        <w:pStyle w:val="BodyText"/>
      </w:pPr>
      <w:r>
        <w:t>The procedures outlined in this document as well as other associated documents and forms are designed to support the success of workplace learning programs and alleviate any legal, insurance and communication problems that may arise. The guidelines outline the minimum procedures that must be followed and are not intended to limit the development of flexible and innovative programs.</w:t>
      </w:r>
    </w:p>
    <w:p w:rsidR="007342BA" w:rsidP="007342BA" w:rsidRDefault="007342BA" w14:paraId="1EE4AD32" w14:textId="65D2F2C5">
      <w:pPr>
        <w:pStyle w:val="BodyText"/>
      </w:pPr>
      <w:r>
        <w:t xml:space="preserve">This document should also be read in conjunction with other </w:t>
      </w:r>
      <w:r w:rsidRPr="0061042B">
        <w:rPr>
          <w:i/>
          <w:iCs/>
        </w:rPr>
        <w:t xml:space="preserve">Catholic Schools NSW (CSNSW) Workplace Learning </w:t>
      </w:r>
      <w:r w:rsidRPr="0061042B" w:rsidR="00772FD3">
        <w:rPr>
          <w:i/>
          <w:iCs/>
        </w:rPr>
        <w:t>Procedures and Standards</w:t>
      </w:r>
      <w:r w:rsidRPr="0061042B">
        <w:rPr>
          <w:i/>
          <w:iCs/>
        </w:rPr>
        <w:t xml:space="preserve"> </w:t>
      </w:r>
      <w:r>
        <w:t>available on the Catholic Schools NSW website.</w:t>
      </w:r>
    </w:p>
    <w:p w:rsidR="007342BA" w:rsidP="000B044A" w:rsidRDefault="007342BA" w14:paraId="0720F247" w14:textId="43C59130">
      <w:pPr>
        <w:pStyle w:val="Heading1withlineunder"/>
      </w:pPr>
      <w:bookmarkStart w:name="_Toc142994151" w:id="3"/>
      <w:r>
        <w:t>W</w:t>
      </w:r>
      <w:r w:rsidR="000B044A">
        <w:t>hat is Workplace Learning</w:t>
      </w:r>
      <w:r>
        <w:t>?</w:t>
      </w:r>
      <w:bookmarkEnd w:id="3"/>
    </w:p>
    <w:p w:rsidR="007342BA" w:rsidP="007342BA" w:rsidRDefault="007342BA" w14:paraId="15FB3FD9" w14:textId="77777777">
      <w:pPr>
        <w:pStyle w:val="BodyText"/>
      </w:pPr>
      <w:r>
        <w:t>Workplace learning refers to programs approved and organised by the school that involve hands-on learning for students in an authentic workplace. It is recognised as constituting part of the total school curriculum and as having relevance for students at all levels of ability.</w:t>
      </w:r>
    </w:p>
    <w:p w:rsidR="007342BA" w:rsidP="007342BA" w:rsidRDefault="007342BA" w14:paraId="738BE120" w14:textId="77777777">
      <w:pPr>
        <w:pStyle w:val="BodyText"/>
      </w:pPr>
      <w:r>
        <w:t>Broadly, the purpose of workplace learning programs is to enhance the educational, social and vocational development of all students by assisting students to:</w:t>
      </w:r>
    </w:p>
    <w:p w:rsidRPr="003B2A14" w:rsidR="007342BA" w:rsidP="003B2A14" w:rsidRDefault="008A4AB9" w14:paraId="58487618" w14:textId="06B558B8">
      <w:pPr>
        <w:pStyle w:val="ListBullet"/>
      </w:pPr>
      <w:r w:rsidRPr="003B2A14">
        <w:t>g</w:t>
      </w:r>
      <w:r w:rsidRPr="003B2A14" w:rsidR="007342BA">
        <w:t>ain generic and/or industry-specific competencies</w:t>
      </w:r>
      <w:r w:rsidRPr="003B2A14" w:rsidR="00DE58A5">
        <w:t>.</w:t>
      </w:r>
    </w:p>
    <w:p w:rsidRPr="003B2A14" w:rsidR="007342BA" w:rsidP="003B2A14" w:rsidRDefault="008A4AB9" w14:paraId="6EE75F17" w14:textId="4283F56F">
      <w:pPr>
        <w:pStyle w:val="ListBullet"/>
      </w:pPr>
      <w:r w:rsidRPr="003B2A14">
        <w:t>a</w:t>
      </w:r>
      <w:r w:rsidRPr="003B2A14" w:rsidR="007342BA">
        <w:t>chieve curriculum outcomes</w:t>
      </w:r>
      <w:r w:rsidRPr="003B2A14" w:rsidR="00DE58A5">
        <w:t>.</w:t>
      </w:r>
    </w:p>
    <w:p w:rsidRPr="003B2A14" w:rsidR="007342BA" w:rsidP="003B2A14" w:rsidRDefault="008A4AB9" w14:paraId="3D37F688" w14:textId="45AD85EE">
      <w:pPr>
        <w:pStyle w:val="ListBullet"/>
      </w:pPr>
      <w:r w:rsidRPr="003B2A14">
        <w:t>e</w:t>
      </w:r>
      <w:r w:rsidRPr="003B2A14" w:rsidR="007342BA">
        <w:t>nhance the knowledge, skills and attitudes they need to manage the transition from school to further education, training and work.</w:t>
      </w:r>
    </w:p>
    <w:p w:rsidR="007342BA" w:rsidP="000B044A" w:rsidRDefault="007342BA" w14:paraId="26F99EF1" w14:textId="77777777">
      <w:pPr>
        <w:pStyle w:val="Heading2"/>
      </w:pPr>
      <w:r>
        <w:t>Work Experience</w:t>
      </w:r>
    </w:p>
    <w:p w:rsidRPr="003B2A14" w:rsidR="007342BA" w:rsidP="003B2A14" w:rsidRDefault="008A4AB9" w14:paraId="51534DBB" w14:textId="3AAD7D6C">
      <w:pPr>
        <w:pStyle w:val="ListBullet"/>
      </w:pPr>
      <w:bookmarkStart w:name="_Hlk138142616" w:id="4"/>
      <w:r w:rsidRPr="003B2A14">
        <w:t>P</w:t>
      </w:r>
      <w:r w:rsidRPr="003B2A14" w:rsidR="007342BA">
        <w:t>rovides an orientation to the world of work in general but without a planned program of industry accredited skill development. It may include learning related to career planning or enterprise education</w:t>
      </w:r>
      <w:r w:rsidRPr="003B2A14" w:rsidR="00DE58A5">
        <w:t>.</w:t>
      </w:r>
    </w:p>
    <w:bookmarkEnd w:id="4"/>
    <w:p w:rsidRPr="003B2A14" w:rsidR="007342BA" w:rsidP="003B2A14" w:rsidRDefault="008A4AB9" w14:paraId="03D9D208" w14:textId="2C55ACE4">
      <w:pPr>
        <w:pStyle w:val="ListBullet"/>
      </w:pPr>
      <w:r w:rsidRPr="003B2A14">
        <w:t>I</w:t>
      </w:r>
      <w:r w:rsidRPr="003B2A14" w:rsidR="007342BA">
        <w:t>s included in Work Education (Stage 5), Work Studies (Stage 6), Career Education and Transition Education programs.</w:t>
      </w:r>
    </w:p>
    <w:p w:rsidR="007342BA" w:rsidP="000B044A" w:rsidRDefault="007342BA" w14:paraId="565B413D" w14:textId="77777777">
      <w:pPr>
        <w:pStyle w:val="Heading2"/>
      </w:pPr>
      <w:r>
        <w:t>Work Placement</w:t>
      </w:r>
    </w:p>
    <w:p w:rsidRPr="003B2A14" w:rsidR="00292713" w:rsidP="003B2A14" w:rsidRDefault="00E94314" w14:paraId="5C767409" w14:textId="481F4C95">
      <w:pPr>
        <w:pStyle w:val="ListBullet"/>
      </w:pPr>
      <w:r w:rsidRPr="003B2A14">
        <w:t>I</w:t>
      </w:r>
      <w:r w:rsidRPr="003B2A14" w:rsidR="00292713">
        <w:t>s a mandatory component of some VET courses for the purpose of enhancement and/or structured workplace training</w:t>
      </w:r>
      <w:r w:rsidRPr="003B2A14" w:rsidR="00F445D3">
        <w:t>.</w:t>
      </w:r>
    </w:p>
    <w:p w:rsidRPr="003B2A14" w:rsidR="007342BA" w:rsidP="003B2A14" w:rsidRDefault="00E94314" w14:paraId="05E2B42E" w14:textId="7FB7C576">
      <w:pPr>
        <w:pStyle w:val="ListBullet"/>
      </w:pPr>
      <w:r w:rsidRPr="003B2A14">
        <w:t>I</w:t>
      </w:r>
      <w:r w:rsidRPr="003B2A14" w:rsidR="007342BA">
        <w:t xml:space="preserve">nvolves students </w:t>
      </w:r>
      <w:r w:rsidRPr="003B2A14" w:rsidR="009428A0">
        <w:t xml:space="preserve">who are </w:t>
      </w:r>
      <w:r w:rsidRPr="003B2A14" w:rsidR="007342BA">
        <w:t>undertaking Vocational Education and Training (VET) courses as part of a Stage 6 study program</w:t>
      </w:r>
      <w:r w:rsidRPr="003B2A14" w:rsidR="00DE58A5">
        <w:t>.</w:t>
      </w:r>
      <w:r w:rsidRPr="003B2A14" w:rsidR="003820F0">
        <w:t xml:space="preserve"> </w:t>
      </w:r>
      <w:r w:rsidRPr="003B2A14" w:rsidR="00DE58A5">
        <w:t xml:space="preserve">Work placement is not mandatory for </w:t>
      </w:r>
      <w:r w:rsidRPr="003B2A14" w:rsidR="003820F0">
        <w:t xml:space="preserve">Stage 5 </w:t>
      </w:r>
      <w:r w:rsidRPr="003B2A14" w:rsidR="00DE58A5">
        <w:t>VET courses</w:t>
      </w:r>
      <w:r w:rsidRPr="003B2A14" w:rsidR="00F445D3">
        <w:t>.</w:t>
      </w:r>
    </w:p>
    <w:p w:rsidRPr="003B2A14" w:rsidR="007342BA" w:rsidP="003B2A14" w:rsidRDefault="00E94314" w14:paraId="229A3B24" w14:textId="73C9CEC3">
      <w:pPr>
        <w:pStyle w:val="ListBullet"/>
      </w:pPr>
      <w:r w:rsidRPr="003B2A14">
        <w:t>I</w:t>
      </w:r>
      <w:r w:rsidRPr="003B2A14" w:rsidR="007342BA">
        <w:t>nvolves negotiation between schools and employers about the course learning outcomes to be achieved on the job</w:t>
      </w:r>
      <w:r w:rsidRPr="003B2A14" w:rsidR="00F445D3">
        <w:t>.</w:t>
      </w:r>
    </w:p>
    <w:p w:rsidRPr="003B2A14" w:rsidR="007342BA" w:rsidP="003B2A14" w:rsidRDefault="00E94314" w14:paraId="11DB86BC" w14:textId="6072ABCD">
      <w:pPr>
        <w:pStyle w:val="ListBullet"/>
      </w:pPr>
      <w:r w:rsidRPr="003B2A14">
        <w:t>E</w:t>
      </w:r>
      <w:r w:rsidRPr="003B2A14" w:rsidR="007342BA">
        <w:t>nables students to access industry standard facilities and equipment and provides the opportunity for development and assessment of student competency in an authentic industry setting.</w:t>
      </w:r>
    </w:p>
    <w:p w:rsidR="007342BA" w:rsidP="000B044A" w:rsidRDefault="00B12890" w14:paraId="2DCC85AF" w14:textId="19154A91">
      <w:pPr>
        <w:pStyle w:val="Heading2"/>
      </w:pPr>
      <w:r>
        <w:t xml:space="preserve">Australian </w:t>
      </w:r>
      <w:r w:rsidR="007342BA">
        <w:t>School Based Apprenticeships and Traineeships</w:t>
      </w:r>
    </w:p>
    <w:p w:rsidR="007342BA" w:rsidP="007342BA" w:rsidRDefault="007342BA" w14:paraId="1A314492" w14:textId="5970C944">
      <w:pPr>
        <w:pStyle w:val="BodyText"/>
      </w:pPr>
      <w:r>
        <w:t xml:space="preserve">Students undertaking </w:t>
      </w:r>
      <w:r w:rsidRPr="00B5739F" w:rsidR="00B5739F">
        <w:t xml:space="preserve">Australian </w:t>
      </w:r>
      <w:r>
        <w:t>School Based Apprenticeships and Traineeships (</w:t>
      </w:r>
      <w:r w:rsidR="00B5739F">
        <w:t xml:space="preserve">ASBAs or </w:t>
      </w:r>
      <w:r>
        <w:t>SBATs) are signatories to a legal contract or indenture that is registered with State Training Services</w:t>
      </w:r>
      <w:r w:rsidR="00B5739F">
        <w:t xml:space="preserve"> or Skills Canberra</w:t>
      </w:r>
      <w:r>
        <w:t xml:space="preserve">. While the duty of care principles in these guidelines are relevant, the same insurance arrangements do not apply. Schools should also refer to the SBAT Guidelines available on the CSNSW VET webpage. Any concerns regarding SBATs </w:t>
      </w:r>
      <w:r w:rsidR="00C960D4">
        <w:t xml:space="preserve">or ASBAs </w:t>
      </w:r>
      <w:r>
        <w:t>should be directed to the relevant Diocesan SBAT Coordinator.</w:t>
      </w:r>
    </w:p>
    <w:p w:rsidR="007342BA" w:rsidP="004F681F" w:rsidRDefault="007342BA" w14:paraId="47EEDA92" w14:textId="6211568E">
      <w:pPr>
        <w:pStyle w:val="Heading1withlineunder"/>
      </w:pPr>
      <w:bookmarkStart w:name="_Toc142994152" w:id="5"/>
      <w:r>
        <w:t>B</w:t>
      </w:r>
      <w:r w:rsidR="004F681F">
        <w:t>enefits of Workplace Learning Programs</w:t>
      </w:r>
      <w:bookmarkEnd w:id="5"/>
    </w:p>
    <w:p w:rsidR="007342BA" w:rsidP="007342BA" w:rsidRDefault="007342BA" w14:paraId="3143DB7F" w14:textId="77777777">
      <w:pPr>
        <w:pStyle w:val="BodyText"/>
      </w:pPr>
      <w:r>
        <w:t>Learning that takes place within workplace context, or is programmed to include personnel, material or simulated activities derived from relevant workplaces, provides access to a range of benefits for the students, the school and the participating employers and industries.</w:t>
      </w:r>
    </w:p>
    <w:p w:rsidRPr="00552227" w:rsidR="007342BA" w:rsidP="3DF298C2" w:rsidRDefault="007342BA" w14:paraId="1348636B" w14:textId="77777777">
      <w:pPr>
        <w:pStyle w:val="Heading3"/>
        <w:rPr>
          <w:rFonts w:ascii="Calibri" w:hAnsi="Calibri" w:cs="Calibri" w:asciiTheme="minorAscii" w:hAnsiTheme="minorAscii" w:cstheme="minorAscii"/>
          <w:sz w:val="22"/>
          <w:szCs w:val="22"/>
          <w:lang w:val="en-AU"/>
        </w:rPr>
      </w:pPr>
      <w:r w:rsidRPr="3DF298C2" w:rsidR="007342BA">
        <w:rPr>
          <w:rFonts w:ascii="Calibri" w:hAnsi="Calibri" w:cs="Calibri" w:asciiTheme="minorAscii" w:hAnsiTheme="minorAscii" w:cstheme="minorAscii"/>
          <w:sz w:val="22"/>
          <w:szCs w:val="22"/>
          <w:lang w:val="en-AU"/>
        </w:rPr>
        <w:t xml:space="preserve">Through planned and </w:t>
      </w:r>
      <w:r w:rsidRPr="3DF298C2" w:rsidR="007342BA">
        <w:rPr>
          <w:rFonts w:ascii="Calibri" w:hAnsi="Calibri" w:cs="Calibri" w:asciiTheme="minorAscii" w:hAnsiTheme="minorAscii" w:cstheme="minorAscii"/>
          <w:sz w:val="22"/>
          <w:szCs w:val="22"/>
          <w:lang w:val="en-AU"/>
        </w:rPr>
        <w:t>appropriate workplace</w:t>
      </w:r>
      <w:r w:rsidRPr="3DF298C2" w:rsidR="007342BA">
        <w:rPr>
          <w:rFonts w:ascii="Calibri" w:hAnsi="Calibri" w:cs="Calibri" w:asciiTheme="minorAscii" w:hAnsiTheme="minorAscii" w:cstheme="minorAscii"/>
          <w:sz w:val="22"/>
          <w:szCs w:val="22"/>
          <w:lang w:val="en-AU"/>
        </w:rPr>
        <w:t xml:space="preserve"> learning programs and activities, </w:t>
      </w:r>
      <w:r w:rsidRPr="3DF298C2" w:rsidR="007342BA">
        <w:rPr>
          <w:rFonts w:ascii="Calibri" w:hAnsi="Calibri" w:cs="Calibri" w:asciiTheme="minorAscii" w:hAnsiTheme="minorAscii" w:cstheme="minorAscii"/>
          <w:b w:val="1"/>
          <w:bCs w:val="1"/>
          <w:sz w:val="22"/>
          <w:szCs w:val="22"/>
          <w:lang w:val="en-AU"/>
        </w:rPr>
        <w:t>students</w:t>
      </w:r>
      <w:r w:rsidRPr="3DF298C2" w:rsidR="007342BA">
        <w:rPr>
          <w:rFonts w:ascii="Calibri" w:hAnsi="Calibri" w:cs="Calibri" w:asciiTheme="minorAscii" w:hAnsiTheme="minorAscii" w:cstheme="minorAscii"/>
          <w:sz w:val="22"/>
          <w:szCs w:val="22"/>
          <w:lang w:val="en-AU"/>
        </w:rPr>
        <w:t xml:space="preserve"> will:</w:t>
      </w:r>
    </w:p>
    <w:p w:rsidR="007342BA" w:rsidP="004F681F" w:rsidRDefault="00552227" w14:paraId="5B1AAFE6" w14:textId="35A02416">
      <w:pPr>
        <w:pStyle w:val="ListBullet"/>
      </w:pPr>
      <w:r>
        <w:t>d</w:t>
      </w:r>
      <w:r w:rsidR="007342BA">
        <w:t>evelop appropriate attitudes towards work</w:t>
      </w:r>
    </w:p>
    <w:p w:rsidR="007342BA" w:rsidP="004F681F" w:rsidRDefault="00552227" w14:paraId="29DAF4F4" w14:textId="0823032F">
      <w:pPr>
        <w:pStyle w:val="ListBullet"/>
      </w:pPr>
      <w:r>
        <w:t>d</w:t>
      </w:r>
      <w:r w:rsidR="007342BA">
        <w:t>emonstrate understanding of enterprise principles and work related issues such as the impact of social and technological change and the importance of equal opportunity in the workplace</w:t>
      </w:r>
    </w:p>
    <w:p w:rsidR="007342BA" w:rsidP="004F681F" w:rsidRDefault="00552227" w14:paraId="4FF40BC8" w14:textId="26B0F970">
      <w:pPr>
        <w:pStyle w:val="ListBullet"/>
      </w:pPr>
      <w:r>
        <w:t>c</w:t>
      </w:r>
      <w:r w:rsidR="007342BA">
        <w:t>larify and evaluate their abilities and interests in relation to career choice</w:t>
      </w:r>
    </w:p>
    <w:p w:rsidR="007342BA" w:rsidP="004F681F" w:rsidRDefault="00552227" w14:paraId="6074DB02" w14:textId="571CCC14">
      <w:pPr>
        <w:pStyle w:val="ListBullet"/>
      </w:pPr>
      <w:r>
        <w:t>d</w:t>
      </w:r>
      <w:r w:rsidR="007342BA">
        <w:t>emonstrate an understanding of career pathways within an occupational field, including opportunities for employment and further education and training</w:t>
      </w:r>
    </w:p>
    <w:p w:rsidR="007342BA" w:rsidP="004F681F" w:rsidRDefault="00552227" w14:paraId="7E02D661" w14:textId="29915509">
      <w:pPr>
        <w:pStyle w:val="ListBullet"/>
      </w:pPr>
      <w:r>
        <w:t>d</w:t>
      </w:r>
      <w:r w:rsidR="007342BA">
        <w:t>evelop social and communication skills in a workplace environment</w:t>
      </w:r>
    </w:p>
    <w:p w:rsidR="007342BA" w:rsidP="004F681F" w:rsidRDefault="00552227" w14:paraId="4DE754B4" w14:textId="64F8C438">
      <w:pPr>
        <w:pStyle w:val="ListBullet"/>
      </w:pPr>
      <w:r>
        <w:t>a</w:t>
      </w:r>
      <w:r w:rsidR="007342BA">
        <w:t>pply business and industry concepts to curriculum and classroom activities</w:t>
      </w:r>
    </w:p>
    <w:p w:rsidR="007342BA" w:rsidP="004F681F" w:rsidRDefault="00552227" w14:paraId="3EA954D5" w14:textId="4AA845D3">
      <w:pPr>
        <w:pStyle w:val="ListBullet"/>
      </w:pPr>
      <w:r>
        <w:t>e</w:t>
      </w:r>
      <w:r w:rsidR="007342BA">
        <w:t>nhance their self-esteem, confidence and motivation to learn</w:t>
      </w:r>
    </w:p>
    <w:p w:rsidR="007342BA" w:rsidP="00415F14" w:rsidRDefault="007342BA" w14:paraId="0128483F" w14:textId="77777777">
      <w:pPr>
        <w:pStyle w:val="Heading3"/>
      </w:pPr>
      <w:r>
        <w:t xml:space="preserve">Workplace learning initiatives provide </w:t>
      </w:r>
      <w:r w:rsidRPr="00991067">
        <w:rPr>
          <w:b/>
        </w:rPr>
        <w:t>schools</w:t>
      </w:r>
      <w:r>
        <w:t xml:space="preserve"> with opportunities to:</w:t>
      </w:r>
    </w:p>
    <w:p w:rsidR="007342BA" w:rsidP="004F681F" w:rsidRDefault="00552227" w14:paraId="01685CB3" w14:textId="6882744E">
      <w:pPr>
        <w:pStyle w:val="ListBullet"/>
      </w:pPr>
      <w:r>
        <w:t>e</w:t>
      </w:r>
      <w:r w:rsidR="007342BA">
        <w:t>nhance and supplement school-based training by drawing on the skills, knowledge and resources available in industry</w:t>
      </w:r>
    </w:p>
    <w:p w:rsidR="007342BA" w:rsidP="004F681F" w:rsidRDefault="00552227" w14:paraId="1BB90145" w14:textId="04B5618E">
      <w:pPr>
        <w:pStyle w:val="ListBullet"/>
      </w:pPr>
      <w:r>
        <w:t>m</w:t>
      </w:r>
      <w:r w:rsidR="007342BA">
        <w:t>eet the needs of a broad range of students</w:t>
      </w:r>
    </w:p>
    <w:p w:rsidR="007342BA" w:rsidP="004F681F" w:rsidRDefault="00552227" w14:paraId="2372628F" w14:textId="79EF23A8">
      <w:pPr>
        <w:pStyle w:val="ListBullet"/>
      </w:pPr>
      <w:r>
        <w:t>i</w:t>
      </w:r>
      <w:r w:rsidR="007342BA">
        <w:t xml:space="preserve">mprove links with industry and the local school community and promote their complementary roles </w:t>
      </w:r>
    </w:p>
    <w:p w:rsidR="007342BA" w:rsidP="004F681F" w:rsidRDefault="005A4435" w14:paraId="763BD2C3" w14:textId="1E116A40">
      <w:pPr>
        <w:pStyle w:val="ListBullet"/>
      </w:pPr>
      <w:r>
        <w:t>e</w:t>
      </w:r>
      <w:r w:rsidR="007342BA">
        <w:t>xtend the contexts for the professional development of staff.</w:t>
      </w:r>
    </w:p>
    <w:p w:rsidR="007342BA" w:rsidP="00415F14" w:rsidRDefault="007342BA" w14:paraId="70117DFB" w14:textId="77777777">
      <w:pPr>
        <w:pStyle w:val="Heading3"/>
      </w:pPr>
      <w:r w:rsidRPr="3DF298C2" w:rsidR="007342BA">
        <w:rPr>
          <w:b w:val="1"/>
          <w:bCs w:val="1"/>
          <w:lang w:val="en-AU"/>
        </w:rPr>
        <w:t>Local enterprises</w:t>
      </w:r>
      <w:r w:rsidRPr="3DF298C2" w:rsidR="007342BA">
        <w:rPr>
          <w:lang w:val="en-AU"/>
        </w:rPr>
        <w:t xml:space="preserve"> and </w:t>
      </w:r>
      <w:r w:rsidRPr="3DF298C2" w:rsidR="007342BA">
        <w:rPr>
          <w:b w:val="1"/>
          <w:bCs w:val="1"/>
          <w:lang w:val="en-AU"/>
        </w:rPr>
        <w:t>industry partners</w:t>
      </w:r>
      <w:r w:rsidRPr="3DF298C2" w:rsidR="007342BA">
        <w:rPr>
          <w:lang w:val="en-AU"/>
        </w:rPr>
        <w:t xml:space="preserve"> </w:t>
      </w:r>
      <w:r w:rsidRPr="3DF298C2" w:rsidR="007342BA">
        <w:rPr>
          <w:lang w:val="en-AU"/>
        </w:rPr>
        <w:t>have the opportunity to</w:t>
      </w:r>
      <w:r w:rsidRPr="3DF298C2" w:rsidR="007342BA">
        <w:rPr>
          <w:lang w:val="en-AU"/>
        </w:rPr>
        <w:t>:</w:t>
      </w:r>
    </w:p>
    <w:p w:rsidR="007342BA" w:rsidP="004F681F" w:rsidRDefault="005A4435" w14:paraId="6A1B076F" w14:textId="522B1F34">
      <w:pPr>
        <w:pStyle w:val="ListBullet"/>
      </w:pPr>
      <w:r>
        <w:t>b</w:t>
      </w:r>
      <w:r w:rsidR="007342BA">
        <w:t>e involved in the education and vocational training of young adults</w:t>
      </w:r>
    </w:p>
    <w:p w:rsidR="007342BA" w:rsidP="004F681F" w:rsidRDefault="005A4435" w14:paraId="29F913E7" w14:textId="7B49136A">
      <w:pPr>
        <w:pStyle w:val="ListBullet"/>
      </w:pPr>
      <w:r>
        <w:t>r</w:t>
      </w:r>
      <w:r w:rsidR="007342BA">
        <w:t>aise the profile of the industry within the local community</w:t>
      </w:r>
    </w:p>
    <w:p w:rsidR="007342BA" w:rsidP="004F681F" w:rsidRDefault="005A4435" w14:paraId="537D51F2" w14:textId="2A541FF8">
      <w:pPr>
        <w:pStyle w:val="ListBullet"/>
      </w:pPr>
      <w:r>
        <w:t>a</w:t>
      </w:r>
      <w:r w:rsidR="007342BA">
        <w:t>ssist with the selection of potential recruits into their organisations</w:t>
      </w:r>
    </w:p>
    <w:p w:rsidR="007342BA" w:rsidP="004F681F" w:rsidRDefault="005A4435" w14:paraId="09BD8044" w14:textId="5F4A412D">
      <w:pPr>
        <w:pStyle w:val="ListBullet"/>
      </w:pPr>
      <w:r>
        <w:t>e</w:t>
      </w:r>
      <w:r w:rsidR="007342BA">
        <w:t>xpand and enhance training programs by providing professional development opportunities for staff</w:t>
      </w:r>
    </w:p>
    <w:p w:rsidR="007342BA" w:rsidP="004F681F" w:rsidRDefault="005A4435" w14:paraId="45EE71E4" w14:textId="1A0B8BED">
      <w:pPr>
        <w:pStyle w:val="ListBullet"/>
      </w:pPr>
      <w:r>
        <w:t>co</w:t>
      </w:r>
      <w:r w:rsidR="007342BA">
        <w:t>ntribute to the development of a committed and skilled workforce.</w:t>
      </w:r>
    </w:p>
    <w:p w:rsidR="007342BA" w:rsidP="008D4D1B" w:rsidRDefault="007342BA" w14:paraId="369EDCFC" w14:textId="35F604BE">
      <w:pPr>
        <w:pStyle w:val="Heading1withlineunder"/>
      </w:pPr>
      <w:bookmarkStart w:name="_Toc142994153" w:id="6"/>
      <w:r>
        <w:t>P</w:t>
      </w:r>
      <w:r w:rsidR="00415F14">
        <w:t>rinciples for Implementation</w:t>
      </w:r>
      <w:bookmarkEnd w:id="6"/>
    </w:p>
    <w:p w:rsidR="007342BA" w:rsidP="007342BA" w:rsidRDefault="007342BA" w14:paraId="0790759C" w14:textId="77777777">
      <w:pPr>
        <w:pStyle w:val="BodyText"/>
      </w:pPr>
      <w:r>
        <w:t>There needs to be a whole-school commitment to the concept of workplace learning and its organisation. The educational value of the program for students should always be the prime consideration. Areas for consideration in implementing and evaluating the effectiveness of workplace learning programs include:</w:t>
      </w:r>
    </w:p>
    <w:p w:rsidR="007342BA" w:rsidP="008D4D1B" w:rsidRDefault="005A4435" w14:paraId="4BFC8EC7" w14:textId="5088C232">
      <w:pPr>
        <w:pStyle w:val="ListBullet"/>
      </w:pPr>
      <w:r>
        <w:t>i</w:t>
      </w:r>
      <w:r w:rsidR="007342BA">
        <w:t>ntegration into the total school curriculum</w:t>
      </w:r>
    </w:p>
    <w:p w:rsidR="007342BA" w:rsidP="008D4D1B" w:rsidRDefault="005A4435" w14:paraId="32FE4F78" w14:textId="6868B308">
      <w:pPr>
        <w:pStyle w:val="ListBullet"/>
      </w:pPr>
      <w:r>
        <w:t>e</w:t>
      </w:r>
      <w:r w:rsidR="007342BA">
        <w:t>stablishing a clear understanding of the expected outcomes for all participants</w:t>
      </w:r>
    </w:p>
    <w:p w:rsidR="007342BA" w:rsidP="008D4D1B" w:rsidRDefault="005A4435" w14:paraId="613B8D00" w14:textId="5B6F7524">
      <w:pPr>
        <w:pStyle w:val="ListBullet"/>
      </w:pPr>
      <w:r>
        <w:t>a</w:t>
      </w:r>
      <w:r w:rsidR="007342BA">
        <w:t xml:space="preserve">ppropriate communication and collaboration between schools, Work Placement Service Providers </w:t>
      </w:r>
      <w:r w:rsidR="00B45734">
        <w:t xml:space="preserve">(WPSP) </w:t>
      </w:r>
      <w:r w:rsidR="007342BA">
        <w:t>and industry</w:t>
      </w:r>
    </w:p>
    <w:p w:rsidR="007342BA" w:rsidP="008D4D1B" w:rsidRDefault="005A4435" w14:paraId="449D341B" w14:textId="04D16D15">
      <w:pPr>
        <w:pStyle w:val="ListBullet"/>
      </w:pPr>
      <w:r>
        <w:t>a</w:t>
      </w:r>
      <w:r w:rsidR="007342BA">
        <w:t xml:space="preserve"> thorough preparation and training of all participants</w:t>
      </w:r>
    </w:p>
    <w:p w:rsidR="007342BA" w:rsidP="008D4D1B" w:rsidRDefault="00936E85" w14:paraId="5DE4DA5B" w14:textId="472981DF">
      <w:pPr>
        <w:pStyle w:val="ListBullet"/>
      </w:pPr>
      <w:r>
        <w:t>t</w:t>
      </w:r>
      <w:r w:rsidR="007342BA">
        <w:t xml:space="preserve">he development of teachers' skills in </w:t>
      </w:r>
      <w:r w:rsidR="0051559E">
        <w:t>meeting</w:t>
      </w:r>
      <w:r w:rsidR="007342BA">
        <w:t xml:space="preserve"> industry</w:t>
      </w:r>
      <w:r w:rsidR="0051559E">
        <w:t xml:space="preserve"> training requirements</w:t>
      </w:r>
    </w:p>
    <w:p w:rsidR="007342BA" w:rsidP="008D4D1B" w:rsidRDefault="00936E85" w14:paraId="2F99BA23" w14:textId="5BE7902C">
      <w:pPr>
        <w:pStyle w:val="ListBullet"/>
      </w:pPr>
      <w:r>
        <w:t>a</w:t>
      </w:r>
      <w:r w:rsidR="007342BA">
        <w:t xml:space="preserve"> commitment of resources and a willingness to negotiate flexible school organisation to support learning and minimise any disadvantages to students, teachers and industry </w:t>
      </w:r>
    </w:p>
    <w:p w:rsidR="007342BA" w:rsidP="008D4D1B" w:rsidRDefault="00936E85" w14:paraId="3786ABD4" w14:textId="79AD2CEC">
      <w:pPr>
        <w:pStyle w:val="ListBullet"/>
      </w:pPr>
      <w:r>
        <w:t>e</w:t>
      </w:r>
      <w:r w:rsidR="007342BA">
        <w:t>ncouragement of students to take responsibility for their own learning</w:t>
      </w:r>
    </w:p>
    <w:p w:rsidR="007342BA" w:rsidP="008D4D1B" w:rsidRDefault="00936E85" w14:paraId="447AB90F" w14:textId="5D609C40">
      <w:pPr>
        <w:pStyle w:val="ListBullet"/>
      </w:pPr>
      <w:r>
        <w:t>r</w:t>
      </w:r>
      <w:r w:rsidR="007342BA">
        <w:t>egular collection of stakeholder feedback and evaluation of workplace learning programs.</w:t>
      </w:r>
    </w:p>
    <w:p w:rsidR="008D4D1B" w:rsidP="008D4D1B" w:rsidRDefault="007342BA" w14:paraId="00D27C52" w14:textId="11BB2303">
      <w:pPr>
        <w:pStyle w:val="Heading1withlineunder"/>
      </w:pPr>
      <w:bookmarkStart w:name="_Toc142994154" w:id="7"/>
      <w:r>
        <w:t>P</w:t>
      </w:r>
      <w:r w:rsidR="008D4D1B">
        <w:t>rincipal’s Approval</w:t>
      </w:r>
      <w:bookmarkEnd w:id="7"/>
    </w:p>
    <w:p w:rsidR="007342BA" w:rsidP="007342BA" w:rsidRDefault="007342BA" w14:paraId="7D52FBE6" w14:textId="5059DDA3">
      <w:pPr>
        <w:pStyle w:val="BodyText"/>
      </w:pPr>
      <w:r>
        <w:t xml:space="preserve">The </w:t>
      </w:r>
      <w:r w:rsidR="00936E85">
        <w:t>principal</w:t>
      </w:r>
      <w:r>
        <w:t xml:space="preserve"> must approve any workplace learning program.  The insurance and indemnity provisions for students in NSW Catholic systemic schools apply only to workplace learning programs that have this approval. Principals may delegate the development of the program to others, including the approval of placements, but they take ultimate responsibility.</w:t>
      </w:r>
    </w:p>
    <w:p w:rsidR="007342BA" w:rsidP="007342BA" w:rsidRDefault="007342BA" w14:paraId="72B3D2D0" w14:textId="53090D2D">
      <w:pPr>
        <w:pStyle w:val="BodyText"/>
      </w:pPr>
      <w:r>
        <w:t xml:space="preserve">In approving workplace learning programs, the </w:t>
      </w:r>
      <w:r w:rsidR="00936E85">
        <w:t>principal</w:t>
      </w:r>
      <w:r>
        <w:t xml:space="preserve"> must be satisfied that the program satisfies the requirements of these guidelines and that employers meet Work Health and Safety (WHS), child protection and other legislative requirements. </w:t>
      </w:r>
    </w:p>
    <w:p w:rsidR="007342BA" w:rsidP="008D4D1B" w:rsidRDefault="008D4D1B" w14:paraId="03766422" w14:textId="68B34791">
      <w:pPr>
        <w:pStyle w:val="Heading1withlineunder"/>
      </w:pPr>
      <w:bookmarkStart w:name="_Toc142994155" w:id="8"/>
      <w:r>
        <w:t>Communication and Provision of Information to all Parties</w:t>
      </w:r>
      <w:bookmarkEnd w:id="8"/>
    </w:p>
    <w:p w:rsidR="007342BA" w:rsidP="007342BA" w:rsidRDefault="007342BA" w14:paraId="6FEC1A21" w14:textId="77777777">
      <w:pPr>
        <w:pStyle w:val="BodyText"/>
      </w:pPr>
      <w:r>
        <w:t>Successful workplace learning programs involve close communication and collaboration between all parties including employers, teachers, students, parents/caregivers, training providers and Work Placement Service Providers (WPSP). Positive relationships should be developed through regular communication, cooperation and respect for the skills and expertise of the various stakeholders.</w:t>
      </w:r>
    </w:p>
    <w:p w:rsidR="007342BA" w:rsidP="007342BA" w:rsidRDefault="007342BA" w14:paraId="4FB36384" w14:textId="2A28A174">
      <w:pPr>
        <w:pStyle w:val="BodyText"/>
      </w:pPr>
      <w:r>
        <w:t>The following workplace learning documents for Catholic Schools should be issued to relevant stakeholders:</w:t>
      </w:r>
    </w:p>
    <w:p w:rsidRPr="00080B88" w:rsidR="008809C4" w:rsidP="008809C4" w:rsidRDefault="008809C4" w14:paraId="35B6B208" w14:textId="77777777">
      <w:pPr>
        <w:pStyle w:val="ListBullet"/>
        <w:rPr>
          <w:i/>
          <w:iCs/>
        </w:rPr>
      </w:pPr>
      <w:r w:rsidRPr="00080B88">
        <w:rPr>
          <w:i/>
          <w:iCs/>
        </w:rPr>
        <w:t>Workplace Learning Guidelines for Schools</w:t>
      </w:r>
    </w:p>
    <w:p w:rsidRPr="00080B88" w:rsidR="008809C4" w:rsidP="008809C4" w:rsidRDefault="008809C4" w14:paraId="5F72C07E" w14:textId="77777777">
      <w:pPr>
        <w:pStyle w:val="ListBullet"/>
        <w:rPr>
          <w:i/>
          <w:iCs/>
        </w:rPr>
      </w:pPr>
      <w:r w:rsidRPr="00080B88">
        <w:rPr>
          <w:i/>
          <w:iCs/>
        </w:rPr>
        <w:t>Employer’s Guide to Workplace Learning</w:t>
      </w:r>
    </w:p>
    <w:p w:rsidR="007342BA" w:rsidP="008D4D1B" w:rsidRDefault="007342BA" w14:paraId="2FFD9ECA" w14:textId="056381A4">
      <w:pPr>
        <w:pStyle w:val="ListBullet"/>
      </w:pPr>
      <w:r w:rsidRPr="00080B88">
        <w:rPr>
          <w:i/>
          <w:iCs/>
        </w:rPr>
        <w:t>Work Experience Work Placement Insurance Summary and Certificate of Currency for NSW Catholic Schools</w:t>
      </w:r>
      <w:r>
        <w:t xml:space="preserve"> (updated annually)</w:t>
      </w:r>
      <w:r w:rsidR="00E118F9">
        <w:t xml:space="preserve"> for </w:t>
      </w:r>
      <w:r w:rsidR="00755087">
        <w:t xml:space="preserve">participating </w:t>
      </w:r>
      <w:r w:rsidR="00E118F9">
        <w:t xml:space="preserve">schools </w:t>
      </w:r>
      <w:r w:rsidR="0026274A">
        <w:t>or your relevant insurance documentation</w:t>
      </w:r>
    </w:p>
    <w:p w:rsidR="009A4579" w:rsidP="009A4579" w:rsidRDefault="0026274A" w14:paraId="36A76E61" w14:textId="2214B53C">
      <w:pPr>
        <w:pStyle w:val="ListBullet"/>
        <w:rPr>
          <w:i/>
          <w:iCs/>
        </w:rPr>
      </w:pPr>
      <w:r w:rsidRPr="00080B88">
        <w:rPr>
          <w:i/>
          <w:iCs/>
        </w:rPr>
        <w:t xml:space="preserve">Workplace Learning </w:t>
      </w:r>
      <w:r w:rsidRPr="00080B88" w:rsidR="009A4579">
        <w:rPr>
          <w:i/>
          <w:iCs/>
        </w:rPr>
        <w:t xml:space="preserve">Guide </w:t>
      </w:r>
      <w:r w:rsidR="004725C4">
        <w:rPr>
          <w:i/>
          <w:iCs/>
        </w:rPr>
        <w:t xml:space="preserve">for </w:t>
      </w:r>
      <w:r w:rsidRPr="00080B88">
        <w:rPr>
          <w:i/>
          <w:iCs/>
        </w:rPr>
        <w:t>Student</w:t>
      </w:r>
      <w:r w:rsidR="004725C4">
        <w:rPr>
          <w:i/>
          <w:iCs/>
        </w:rPr>
        <w:t>s</w:t>
      </w:r>
      <w:r w:rsidRPr="00080B88" w:rsidR="009A4579">
        <w:rPr>
          <w:i/>
          <w:iCs/>
        </w:rPr>
        <w:t xml:space="preserve"> </w:t>
      </w:r>
    </w:p>
    <w:p w:rsidRPr="0026274A" w:rsidR="0026274A" w:rsidP="0026274A" w:rsidRDefault="004725C4" w14:paraId="23A7BEC1" w14:textId="7979F3C7">
      <w:pPr>
        <w:pStyle w:val="ListBullet"/>
        <w:rPr>
          <w:i/>
          <w:iCs/>
        </w:rPr>
      </w:pPr>
      <w:r w:rsidRPr="00080B88">
        <w:rPr>
          <w:i/>
          <w:iCs/>
        </w:rPr>
        <w:t xml:space="preserve">Workplace Learning </w:t>
      </w:r>
      <w:r w:rsidRPr="00080B88" w:rsidR="0026274A">
        <w:rPr>
          <w:i/>
          <w:iCs/>
        </w:rPr>
        <w:t xml:space="preserve">Guide </w:t>
      </w:r>
      <w:r>
        <w:rPr>
          <w:i/>
          <w:iCs/>
        </w:rPr>
        <w:t>for</w:t>
      </w:r>
      <w:r w:rsidRPr="00080B88" w:rsidR="0026274A">
        <w:rPr>
          <w:i/>
          <w:iCs/>
        </w:rPr>
        <w:t xml:space="preserve"> </w:t>
      </w:r>
      <w:r w:rsidRPr="00080B88">
        <w:rPr>
          <w:i/>
          <w:iCs/>
        </w:rPr>
        <w:t>Parents</w:t>
      </w:r>
      <w:r w:rsidR="00443FC4">
        <w:rPr>
          <w:i/>
          <w:iCs/>
        </w:rPr>
        <w:t>/Carers</w:t>
      </w:r>
    </w:p>
    <w:p w:rsidR="007342BA" w:rsidP="008D4D1B" w:rsidRDefault="008431AA" w14:paraId="2FC16B13" w14:textId="7C83B562">
      <w:pPr>
        <w:pStyle w:val="ListBullet"/>
      </w:pPr>
      <w:r>
        <w:rPr>
          <w:i/>
          <w:iCs/>
        </w:rPr>
        <w:t>Student Placement Record</w:t>
      </w:r>
      <w:r w:rsidR="007342BA">
        <w:t xml:space="preserve"> </w:t>
      </w:r>
      <w:r w:rsidR="00443FC4">
        <w:t>–</w:t>
      </w:r>
      <w:r w:rsidR="007342BA">
        <w:t xml:space="preserve"> </w:t>
      </w:r>
      <w:r w:rsidR="00443FC4">
        <w:t xml:space="preserve">four pages, </w:t>
      </w:r>
      <w:r w:rsidR="007342BA">
        <w:t>completed and signed</w:t>
      </w:r>
      <w:r w:rsidR="00700762">
        <w:t xml:space="preserve"> (</w:t>
      </w:r>
      <w:r w:rsidR="00583D7A">
        <w:t>a copy</w:t>
      </w:r>
      <w:r w:rsidR="00700762">
        <w:t xml:space="preserve"> can be provided to the employer by the </w:t>
      </w:r>
      <w:r w:rsidR="00583D7A">
        <w:t>student on the first day of placement).</w:t>
      </w:r>
    </w:p>
    <w:p w:rsidR="007342BA" w:rsidP="008D4D09" w:rsidRDefault="008D4D09" w14:paraId="03AEF095" w14:textId="069B62CE">
      <w:pPr>
        <w:pStyle w:val="Heading1withlineunder"/>
      </w:pPr>
      <w:bookmarkStart w:name="_Toc142994156" w:id="9"/>
      <w:r>
        <w:t>Scheduling of Workplace Learning</w:t>
      </w:r>
      <w:bookmarkEnd w:id="9"/>
      <w:r>
        <w:t xml:space="preserve"> </w:t>
      </w:r>
    </w:p>
    <w:p w:rsidR="007342BA" w:rsidP="007342BA" w:rsidRDefault="007342BA" w14:paraId="695024A5" w14:textId="77777777">
      <w:pPr>
        <w:pStyle w:val="BodyText"/>
      </w:pPr>
      <w:r>
        <w:t>The scheduling of workplace learning programs should take into consideration a number of factors such as individual student needs, school curriculum and activities, the need for student preparation and follow up, host employer availability and work cycles, etc. Considerations include ensuring:</w:t>
      </w:r>
    </w:p>
    <w:p w:rsidR="007342BA" w:rsidP="00080B88" w:rsidRDefault="00936E85" w14:paraId="429AC7B3" w14:textId="7189E129">
      <w:pPr>
        <w:pStyle w:val="ListBullet"/>
      </w:pPr>
      <w:r>
        <w:t>s</w:t>
      </w:r>
      <w:r w:rsidR="007342BA">
        <w:t xml:space="preserve">tudents are at least </w:t>
      </w:r>
      <w:r w:rsidRPr="00080B88" w:rsidR="007342BA">
        <w:rPr>
          <w:b/>
          <w:bCs/>
        </w:rPr>
        <w:t>14 years of age</w:t>
      </w:r>
      <w:r w:rsidR="007342BA">
        <w:t xml:space="preserve"> when they undertake the placement</w:t>
      </w:r>
    </w:p>
    <w:p w:rsidR="007342BA" w:rsidP="00080B88" w:rsidRDefault="00936E85" w14:paraId="46EBFE3C" w14:textId="17D90B25">
      <w:pPr>
        <w:pStyle w:val="ListBullet"/>
      </w:pPr>
      <w:r>
        <w:rPr>
          <w:b/>
          <w:bCs/>
        </w:rPr>
        <w:t>s</w:t>
      </w:r>
      <w:r w:rsidRPr="00080B88" w:rsidR="007342BA">
        <w:rPr>
          <w:b/>
          <w:bCs/>
        </w:rPr>
        <w:t>ufficient time</w:t>
      </w:r>
      <w:r w:rsidR="007342BA">
        <w:t xml:space="preserve"> is available for preparation or evaluation and follow-up work with students by avoiding where possible, the first and the final week of each term </w:t>
      </w:r>
    </w:p>
    <w:p w:rsidR="007342BA" w:rsidP="00080B88" w:rsidRDefault="00936E85" w14:paraId="66852653" w14:textId="53563D7B">
      <w:pPr>
        <w:pStyle w:val="ListBullet"/>
      </w:pPr>
      <w:r>
        <w:rPr>
          <w:b/>
          <w:bCs/>
        </w:rPr>
        <w:t>u</w:t>
      </w:r>
      <w:r w:rsidRPr="00C30BC2" w:rsidR="007342BA">
        <w:rPr>
          <w:b/>
          <w:bCs/>
        </w:rPr>
        <w:t>nreasonable pressure</w:t>
      </w:r>
      <w:r w:rsidR="007342BA">
        <w:t xml:space="preserve"> is not placed on local employers at busy times of the year by consulting with the local WPSP Managers </w:t>
      </w:r>
    </w:p>
    <w:p w:rsidR="007342BA" w:rsidP="00080B88" w:rsidRDefault="007342BA" w14:paraId="1D1C38E3" w14:textId="77777777">
      <w:pPr>
        <w:pStyle w:val="ListBullet"/>
      </w:pPr>
      <w:r>
        <w:t xml:space="preserve">Year 12 students have completed their workplace learning </w:t>
      </w:r>
      <w:r w:rsidRPr="00C30BC2">
        <w:rPr>
          <w:b/>
          <w:bCs/>
        </w:rPr>
        <w:t>prior to their last HSC examination</w:t>
      </w:r>
      <w:r>
        <w:t>.</w:t>
      </w:r>
    </w:p>
    <w:p w:rsidR="007342BA" w:rsidP="00080B88" w:rsidRDefault="00A22833" w14:paraId="5EBF242B" w14:textId="00E88D02">
      <w:pPr>
        <w:pStyle w:val="ListBullet"/>
      </w:pPr>
      <w:r>
        <w:t>s</w:t>
      </w:r>
      <w:r w:rsidR="007342BA">
        <w:t xml:space="preserve">tudents work within the typical </w:t>
      </w:r>
      <w:r w:rsidRPr="00C30BC2" w:rsidR="007342BA">
        <w:rPr>
          <w:b/>
          <w:bCs/>
        </w:rPr>
        <w:t>working hours</w:t>
      </w:r>
      <w:r w:rsidR="007342BA">
        <w:t xml:space="preserve"> for the industry and in accordance with the conditions provided in the awards or industrial agreements that are applicable to that job. Under current insurance provisions, </w:t>
      </w:r>
      <w:r w:rsidRPr="00C30BC2" w:rsidR="007342BA">
        <w:rPr>
          <w:b/>
          <w:bCs/>
        </w:rPr>
        <w:t>students under 15</w:t>
      </w:r>
      <w:r w:rsidR="007342BA">
        <w:t xml:space="preserve"> may not undertake workplace learning before 7.00am or after 6.00pm</w:t>
      </w:r>
    </w:p>
    <w:p w:rsidR="007342BA" w:rsidP="00080B88" w:rsidRDefault="00A22833" w14:paraId="65DB7F4D" w14:textId="757A9D33">
      <w:pPr>
        <w:pStyle w:val="ListBullet"/>
      </w:pPr>
      <w:r>
        <w:t>p</w:t>
      </w:r>
      <w:r w:rsidR="007342BA">
        <w:t xml:space="preserve">lacements are preferably scheduled during </w:t>
      </w:r>
      <w:r w:rsidRPr="00C30BC2" w:rsidR="007342BA">
        <w:rPr>
          <w:b/>
          <w:bCs/>
        </w:rPr>
        <w:t>regular weekday working hours</w:t>
      </w:r>
      <w:r w:rsidR="007342BA">
        <w:t xml:space="preserve"> in school terms. Weekend and school holiday placements are permissible, provided the school can nominate an appropriate school contact person. Schools have a duty of care to their students throughout the placement, regardless of whether it is conducted in school time, at weekends or during school vacations. If such care cannot be provided outside school time, permission to undertake work placement is not to be granted</w:t>
      </w:r>
    </w:p>
    <w:p w:rsidR="007342BA" w:rsidP="00080B88" w:rsidRDefault="00A22833" w14:paraId="30AFAC94" w14:textId="67EF7386">
      <w:pPr>
        <w:pStyle w:val="ListBullet"/>
      </w:pPr>
      <w:r>
        <w:t>d</w:t>
      </w:r>
      <w:r w:rsidR="007342BA">
        <w:t xml:space="preserve">isadvantage to students resulting from </w:t>
      </w:r>
      <w:r w:rsidRPr="000440D0" w:rsidR="007342BA">
        <w:rPr>
          <w:b/>
          <w:bCs/>
        </w:rPr>
        <w:t>loss of class time</w:t>
      </w:r>
      <w:r w:rsidR="007342BA">
        <w:t xml:space="preserve"> in other courses is minimised or eliminated by using strategies such as notifying teachers to arrange make-up of work missed; obtaining agreement from teachers not to teach new material during the absence; and/or introducing a student buddy system</w:t>
      </w:r>
    </w:p>
    <w:p w:rsidR="007342BA" w:rsidP="000440D0" w:rsidRDefault="00AA3575" w14:paraId="5E7C6A0D" w14:textId="33869F12">
      <w:pPr>
        <w:pStyle w:val="ListBullet"/>
      </w:pPr>
      <w:r>
        <w:t>a</w:t>
      </w:r>
      <w:r w:rsidR="007342BA">
        <w:t xml:space="preserve"> student who is </w:t>
      </w:r>
      <w:r w:rsidRPr="000440D0" w:rsidR="007342BA">
        <w:rPr>
          <w:b/>
          <w:bCs/>
        </w:rPr>
        <w:t>not yet workplace ready</w:t>
      </w:r>
      <w:r w:rsidR="007342BA">
        <w:t xml:space="preserve"> is provided more time to develop the necessary knowledge and skills to confidently undertake work placement.</w:t>
      </w:r>
    </w:p>
    <w:p w:rsidR="007342BA" w:rsidP="007342BA" w:rsidRDefault="007342BA" w14:paraId="469B43DB" w14:textId="77777777">
      <w:pPr>
        <w:pStyle w:val="BodyText"/>
      </w:pPr>
      <w:r>
        <w:t xml:space="preserve">When planning </w:t>
      </w:r>
      <w:r w:rsidRPr="000440D0">
        <w:rPr>
          <w:b/>
          <w:bCs/>
        </w:rPr>
        <w:t>mandatory work placement for VET courses</w:t>
      </w:r>
      <w:r>
        <w:t>, appropriate sequencing needs to be considered in order to provide students with a coordinated, cohesive and comprehensive learning package. Planning should build upon the students’ previous learning and experiences and provide opportunities to further develop their knowledge and skills.  Scheduling of mandatory work placement for VET courses needs consideration of:</w:t>
      </w:r>
    </w:p>
    <w:p w:rsidR="007342BA" w:rsidP="000440D0" w:rsidRDefault="00AA3575" w14:paraId="4D87107C" w14:textId="363D7DD1">
      <w:pPr>
        <w:pStyle w:val="ListBullet"/>
      </w:pPr>
      <w:r>
        <w:t>p</w:t>
      </w:r>
      <w:r w:rsidR="007342BA">
        <w:t xml:space="preserve">roviding </w:t>
      </w:r>
      <w:r w:rsidRPr="000440D0" w:rsidR="007342BA">
        <w:rPr>
          <w:b/>
          <w:bCs/>
        </w:rPr>
        <w:t>sufficient workplace learning time</w:t>
      </w:r>
      <w:r w:rsidR="007342BA">
        <w:t xml:space="preserve"> for each individual student to achieve the desired outcomes and to satisfy mandatory NSW Education Standards Authority (NESA) requirements for work placement hours</w:t>
      </w:r>
    </w:p>
    <w:p w:rsidR="007342BA" w:rsidP="000440D0" w:rsidRDefault="00AA3575" w14:paraId="51903C6A" w14:textId="67DF6D2B">
      <w:pPr>
        <w:pStyle w:val="ListBullet"/>
      </w:pPr>
      <w:r>
        <w:t>a</w:t>
      </w:r>
      <w:r w:rsidR="007342BA">
        <w:t xml:space="preserve">llowing sufficient time for submission of work placement information to the NSW Education Standards Authority (NESA) and compliance with unsatisfactory </w:t>
      </w:r>
      <w:r w:rsidRPr="000440D0" w:rsidR="007342BA">
        <w:rPr>
          <w:b/>
          <w:bCs/>
        </w:rPr>
        <w:t>course completion</w:t>
      </w:r>
      <w:r w:rsidR="007342BA">
        <w:t xml:space="preserve"> procedures if needed </w:t>
      </w:r>
    </w:p>
    <w:p w:rsidR="007342BA" w:rsidP="004569D4" w:rsidRDefault="00AA3575" w14:paraId="256A8068" w14:textId="10047C13">
      <w:pPr>
        <w:pStyle w:val="ListBullet"/>
        <w:tabs>
          <w:tab w:val="left" w:pos="5103"/>
        </w:tabs>
      </w:pPr>
      <w:r>
        <w:rPr>
          <w:b/>
          <w:bCs/>
        </w:rPr>
        <w:t>c</w:t>
      </w:r>
      <w:r w:rsidRPr="000440D0" w:rsidR="007342BA">
        <w:rPr>
          <w:b/>
          <w:bCs/>
        </w:rPr>
        <w:t>omplementing course skills and knowledge</w:t>
      </w:r>
      <w:r w:rsidR="007342BA">
        <w:t xml:space="preserve"> by ensuring prior delivery of </w:t>
      </w:r>
      <w:r w:rsidR="00EE4C50">
        <w:t>u</w:t>
      </w:r>
      <w:r w:rsidR="007342BA">
        <w:t xml:space="preserve">nits of </w:t>
      </w:r>
      <w:r w:rsidR="001F47CE">
        <w:t>c</w:t>
      </w:r>
      <w:r w:rsidR="007342BA">
        <w:t>ompetency that are important for adequate student preparation (e.g. completion of WHS units) and considering which other units require demonstration of skills in the workplace</w:t>
      </w:r>
    </w:p>
    <w:p w:rsidR="00120F14" w:rsidP="004569D4" w:rsidRDefault="00120F14" w14:paraId="1B2B0568" w14:textId="0DA1B75F">
      <w:pPr>
        <w:pStyle w:val="ListBullet"/>
        <w:tabs>
          <w:tab w:val="left" w:pos="5103"/>
        </w:tabs>
      </w:pPr>
      <w:r>
        <w:rPr>
          <w:b/>
          <w:bCs/>
        </w:rPr>
        <w:t xml:space="preserve">providing sufficient resources </w:t>
      </w:r>
      <w:r w:rsidR="00E86E59">
        <w:rPr>
          <w:b/>
          <w:bCs/>
        </w:rPr>
        <w:t xml:space="preserve">for teachers to visit students </w:t>
      </w:r>
      <w:r w:rsidRPr="00281A29" w:rsidR="00E86E59">
        <w:t>undertaking</w:t>
      </w:r>
      <w:r w:rsidR="00E86E59">
        <w:t xml:space="preserve"> workplace learning</w:t>
      </w:r>
      <w:r w:rsidR="00281A29">
        <w:t xml:space="preserve"> to enable both teacher professional development</w:t>
      </w:r>
      <w:r w:rsidR="000B7AC9">
        <w:t xml:space="preserve"> through interacting with industry employers and for mandatory assessment </w:t>
      </w:r>
      <w:r w:rsidR="005929F7">
        <w:t xml:space="preserve">of student competence where </w:t>
      </w:r>
      <w:r w:rsidR="00EC5D87">
        <w:t>this is a mandatory requirement of</w:t>
      </w:r>
      <w:r w:rsidR="005929F7">
        <w:t xml:space="preserve"> the training </w:t>
      </w:r>
      <w:r w:rsidR="00EC5D87">
        <w:t>package and unit of competency.</w:t>
      </w:r>
    </w:p>
    <w:p w:rsidR="007342BA" w:rsidP="00D55F14" w:rsidRDefault="007342BA" w14:paraId="2B627758" w14:textId="77777777">
      <w:pPr>
        <w:pStyle w:val="Heading2"/>
      </w:pPr>
      <w:r>
        <w:t>Recognition of Paid Work</w:t>
      </w:r>
    </w:p>
    <w:p w:rsidR="007342BA" w:rsidP="007342BA" w:rsidRDefault="001F47CE" w14:paraId="7B8937D8" w14:textId="1D574731">
      <w:pPr>
        <w:pStyle w:val="BodyText"/>
      </w:pPr>
      <w:r>
        <w:t>A s</w:t>
      </w:r>
      <w:r w:rsidR="007342BA">
        <w:t>tudent</w:t>
      </w:r>
      <w:r>
        <w:t>’</w:t>
      </w:r>
      <w:r w:rsidR="007342BA">
        <w:t xml:space="preserve">s current part-time work may be used to meet part or all mandatory work placement requirements for VET courses (see NSW Education Standards Authority (NESA) guidelines). Students wishing to apply for RPL should use the “Application for Recognition of Prior Learning” form </w:t>
      </w:r>
      <w:r w:rsidR="00A95036">
        <w:t xml:space="preserve">see Appendix of this document, attaching verifiable </w:t>
      </w:r>
      <w:r w:rsidR="00826A1B">
        <w:t>evidence</w:t>
      </w:r>
      <w:r w:rsidR="007342BA">
        <w:t>. Assessment of the student’s application must be conducted by a teacher accredited to teach the course.</w:t>
      </w:r>
    </w:p>
    <w:p w:rsidR="00BF3532" w:rsidP="007342BA" w:rsidRDefault="007342BA" w14:paraId="0BB64F9E" w14:textId="6324CB95">
      <w:pPr>
        <w:pStyle w:val="BodyText"/>
      </w:pPr>
      <w:r>
        <w:t>Where RPL has been granted for paid work, the student is not a voluntary worker and the workers compensation and insurance arrangements of the employer apply.</w:t>
      </w:r>
    </w:p>
    <w:p w:rsidR="00BF3532" w:rsidRDefault="00BF3532" w14:paraId="15A30E3D" w14:textId="77777777">
      <w:pPr>
        <w:spacing w:after="200" w:line="276" w:lineRule="auto"/>
        <w:rPr>
          <w:rFonts w:asciiTheme="minorHAnsi" w:hAnsiTheme="minorHAnsi" w:eastAsiaTheme="minorHAnsi" w:cstheme="minorBidi"/>
          <w:color w:val="323232" w:themeColor="accent1"/>
          <w:sz w:val="22"/>
          <w:szCs w:val="22"/>
          <w:lang w:val="en-GB" w:eastAsia="en-US"/>
        </w:rPr>
      </w:pPr>
      <w:r>
        <w:br w:type="page"/>
      </w:r>
    </w:p>
    <w:p w:rsidR="007342BA" w:rsidP="00D55F14" w:rsidRDefault="00D55F14" w14:paraId="1947681C" w14:textId="4C4059ED">
      <w:pPr>
        <w:pStyle w:val="Heading1withlineunder"/>
      </w:pPr>
      <w:bookmarkStart w:name="_Toc142994157" w:id="10"/>
      <w:r>
        <w:t>Insurance and Restricted Activities</w:t>
      </w:r>
      <w:bookmarkEnd w:id="10"/>
    </w:p>
    <w:p w:rsidR="007342BA" w:rsidP="007342BA" w:rsidRDefault="007342BA" w14:paraId="6371BC2F" w14:textId="77777777">
      <w:pPr>
        <w:pStyle w:val="BodyText"/>
      </w:pPr>
      <w:r>
        <w:t>As in all educational activities, the welfare of students participating in workplace learning programs is of paramount importance. Particular attention needs to be paid to the suitability of the various types of employment, with a view to ensuring that students will not be involved in hazardous activities or placed in a work environment that exposes them to physical danger or moral pressure.</w:t>
      </w:r>
    </w:p>
    <w:p w:rsidR="007342BA" w:rsidP="00D55F14" w:rsidRDefault="007342BA" w14:paraId="7EB6172D" w14:textId="77777777">
      <w:pPr>
        <w:pStyle w:val="Heading2"/>
      </w:pPr>
      <w:r>
        <w:t>Prohibited Activities</w:t>
      </w:r>
    </w:p>
    <w:p w:rsidR="007342BA" w:rsidP="007342BA" w:rsidRDefault="007342BA" w14:paraId="2AA412CF" w14:textId="1B5F5013">
      <w:pPr>
        <w:pStyle w:val="BodyText"/>
      </w:pPr>
      <w:r>
        <w:t xml:space="preserve">Some workplace learning activities are prohibited due to their nature, danger, or inherent risk to students. These are detailed in the </w:t>
      </w:r>
      <w:r w:rsidRPr="00D55F14">
        <w:rPr>
          <w:i/>
          <w:iCs/>
        </w:rPr>
        <w:t>Work Experience Work Placement Insurance Summary</w:t>
      </w:r>
      <w:r w:rsidR="00D55F14">
        <w:t>.</w:t>
      </w:r>
      <w:r>
        <w:t xml:space="preserve"> Some examples include:</w:t>
      </w:r>
    </w:p>
    <w:p w:rsidR="007342BA" w:rsidP="004520D1" w:rsidRDefault="00AD73AF" w14:paraId="7372539B" w14:textId="5E659198">
      <w:pPr>
        <w:pStyle w:val="ListBullet"/>
      </w:pPr>
      <w:r>
        <w:t>l</w:t>
      </w:r>
      <w:r w:rsidR="007342BA">
        <w:t>imitations on air travel and watercraft</w:t>
      </w:r>
    </w:p>
    <w:p w:rsidR="007342BA" w:rsidP="004520D1" w:rsidRDefault="00AD73AF" w14:paraId="03FE5B4C" w14:textId="0CB1E498">
      <w:pPr>
        <w:pStyle w:val="ListBullet"/>
      </w:pPr>
      <w:r>
        <w:t>h</w:t>
      </w:r>
      <w:r w:rsidR="007342BA">
        <w:t>igh risk construction work</w:t>
      </w:r>
    </w:p>
    <w:p w:rsidR="007342BA" w:rsidP="004520D1" w:rsidRDefault="00AD73AF" w14:paraId="50011AFF" w14:textId="25ECFFE8">
      <w:pPr>
        <w:pStyle w:val="ListBullet"/>
      </w:pPr>
      <w:r>
        <w:t>a</w:t>
      </w:r>
      <w:r w:rsidR="007342BA">
        <w:t>ctivities where asbestos is likely to be disturbed</w:t>
      </w:r>
    </w:p>
    <w:p w:rsidR="007342BA" w:rsidP="004520D1" w:rsidRDefault="00AD73AF" w14:paraId="55757ECE" w14:textId="0780551E">
      <w:pPr>
        <w:pStyle w:val="ListBullet"/>
      </w:pPr>
      <w:r>
        <w:t>u</w:t>
      </w:r>
      <w:r w:rsidR="007342BA">
        <w:t>se of prescribed or dangerous machinery</w:t>
      </w:r>
    </w:p>
    <w:p w:rsidR="007342BA" w:rsidP="004520D1" w:rsidRDefault="00AD73AF" w14:paraId="178E7A55" w14:textId="0C07D304">
      <w:pPr>
        <w:pStyle w:val="ListBullet"/>
      </w:pPr>
      <w:r>
        <w:t>a</w:t>
      </w:r>
      <w:r w:rsidR="007342BA">
        <w:t>ctivities involving working on a roof, scuba diving, service of alcohol, sporting activities and others.</w:t>
      </w:r>
    </w:p>
    <w:p w:rsidR="00BC3B61" w:rsidP="007342BA" w:rsidRDefault="007342BA" w14:paraId="62084A47" w14:textId="753EFB4A">
      <w:pPr>
        <w:pStyle w:val="BodyText"/>
      </w:pPr>
      <w:r>
        <w:t xml:space="preserve">Schools should check the insurance </w:t>
      </w:r>
      <w:r w:rsidR="00E94314">
        <w:t xml:space="preserve">summary </w:t>
      </w:r>
      <w:r>
        <w:t>document carefully for a full list of prohibited activities</w:t>
      </w:r>
      <w:r w:rsidR="005525AC">
        <w:t>.</w:t>
      </w:r>
    </w:p>
    <w:p w:rsidR="007342BA" w:rsidP="004520D1" w:rsidRDefault="007342BA" w14:paraId="145089B0" w14:textId="77777777">
      <w:pPr>
        <w:pStyle w:val="Heading2"/>
      </w:pPr>
      <w:r>
        <w:t>Higher Risk Activities</w:t>
      </w:r>
    </w:p>
    <w:p w:rsidR="007342BA" w:rsidP="007342BA" w:rsidRDefault="007342BA" w14:paraId="70BEDE54" w14:textId="77777777">
      <w:pPr>
        <w:pStyle w:val="BodyText"/>
      </w:pPr>
      <w:r>
        <w:t>Care also needs to be taken to avoid placing students in a workplace where physical, emotional or cognitive limitations constitute a health or safety risk. If, following a risk assessment, it is determined that the placement provides a valuable learning opportunity, the school and employer might consider risk minimisation strategies such as:</w:t>
      </w:r>
    </w:p>
    <w:p w:rsidR="007342BA" w:rsidP="004520D1" w:rsidRDefault="00D70781" w14:paraId="656441F6" w14:textId="509D346D">
      <w:pPr>
        <w:pStyle w:val="ListBullet"/>
      </w:pPr>
      <w:r>
        <w:t>s</w:t>
      </w:r>
      <w:r w:rsidR="007342BA">
        <w:t>ubstituting activities or equipment for the student to do or use</w:t>
      </w:r>
    </w:p>
    <w:p w:rsidR="007342BA" w:rsidP="004520D1" w:rsidRDefault="00D70781" w14:paraId="52436789" w14:textId="7388BE91">
      <w:pPr>
        <w:pStyle w:val="ListBullet"/>
      </w:pPr>
      <w:r>
        <w:t>i</w:t>
      </w:r>
      <w:r w:rsidR="007342BA">
        <w:t>solating the hazard</w:t>
      </w:r>
    </w:p>
    <w:p w:rsidR="007342BA" w:rsidP="004520D1" w:rsidRDefault="00D70781" w14:paraId="7EE7E58E" w14:textId="0B92637C">
      <w:pPr>
        <w:pStyle w:val="ListBullet"/>
      </w:pPr>
      <w:r>
        <w:t>i</w:t>
      </w:r>
      <w:r w:rsidR="007342BA">
        <w:t>ntroducing extra controls in the workplace and/or using Personal Protective Equipment (PPE).</w:t>
      </w:r>
    </w:p>
    <w:p w:rsidR="007342BA" w:rsidP="007342BA" w:rsidRDefault="007342BA" w14:paraId="215E8348" w14:textId="4A8890FC">
      <w:pPr>
        <w:pStyle w:val="BodyText"/>
      </w:pPr>
      <w:r>
        <w:t>Schools should check the insurance</w:t>
      </w:r>
      <w:r w:rsidR="00E94314">
        <w:t xml:space="preserve"> summary</w:t>
      </w:r>
      <w:r>
        <w:t xml:space="preserve"> document carefully for activities requiring special approval</w:t>
      </w:r>
      <w:r w:rsidR="003D559B">
        <w:t>, in particular</w:t>
      </w:r>
      <w:r w:rsidR="005327F3">
        <w:t>,</w:t>
      </w:r>
      <w:r w:rsidR="00D53C7B">
        <w:t xml:space="preserve"> those with a designated form available from the </w:t>
      </w:r>
      <w:hyperlink w:history="1" r:id="rId22">
        <w:r w:rsidRPr="002229B6" w:rsidR="00D53C7B">
          <w:rPr>
            <w:rStyle w:val="Hyperlink"/>
          </w:rPr>
          <w:t>CSNSW VET webpage</w:t>
        </w:r>
      </w:hyperlink>
      <w:r w:rsidR="0070141B">
        <w:t>:</w:t>
      </w:r>
    </w:p>
    <w:p w:rsidR="0070141B" w:rsidP="003D559B" w:rsidRDefault="00BB2275" w14:paraId="6165E7D2" w14:textId="50DC26FC">
      <w:pPr>
        <w:pStyle w:val="ListBullet"/>
      </w:pPr>
      <w:r>
        <w:t>w</w:t>
      </w:r>
      <w:r w:rsidR="00792F17">
        <w:t>orking with animal</w:t>
      </w:r>
      <w:r>
        <w:t>s</w:t>
      </w:r>
    </w:p>
    <w:p w:rsidR="00BB2275" w:rsidP="003D559B" w:rsidRDefault="00BB2275" w14:paraId="601616BA" w14:textId="40291F31">
      <w:pPr>
        <w:pStyle w:val="ListBullet"/>
      </w:pPr>
      <w:r>
        <w:t>working at a mine site</w:t>
      </w:r>
    </w:p>
    <w:p w:rsidR="00BB2275" w:rsidP="003D559B" w:rsidRDefault="003D559B" w14:paraId="4FA55576" w14:textId="581DC1D0">
      <w:pPr>
        <w:pStyle w:val="ListBullet"/>
      </w:pPr>
      <w:r>
        <w:t>working at an abattoir or meat processing plant</w:t>
      </w:r>
    </w:p>
    <w:p w:rsidR="003D559B" w:rsidP="003D559B" w:rsidRDefault="003D559B" w14:paraId="0892FA7D" w14:textId="5B9714B5">
      <w:pPr>
        <w:pStyle w:val="ListBullet"/>
      </w:pPr>
      <w:r>
        <w:t>travel in an employer’s vehicle</w:t>
      </w:r>
    </w:p>
    <w:p w:rsidR="003D559B" w:rsidP="003D559B" w:rsidRDefault="003D559B" w14:paraId="465269C8" w14:textId="222DE106">
      <w:pPr>
        <w:pStyle w:val="ListBullet"/>
      </w:pPr>
      <w:r>
        <w:t>accommodation away from home</w:t>
      </w:r>
    </w:p>
    <w:p w:rsidR="007342BA" w:rsidP="004520D1" w:rsidRDefault="007342BA" w14:paraId="27694E0A" w14:textId="1982F5E5">
      <w:pPr>
        <w:pStyle w:val="Heading2"/>
      </w:pPr>
      <w:r>
        <w:t>Child Protection Issues</w:t>
      </w:r>
    </w:p>
    <w:p w:rsidR="007342BA" w:rsidP="004520D1" w:rsidRDefault="005525AC" w14:paraId="0DE3ADD4" w14:textId="2C186CDC">
      <w:pPr>
        <w:pStyle w:val="ListBullet"/>
      </w:pPr>
      <w:r>
        <w:t>s</w:t>
      </w:r>
      <w:r w:rsidR="007342BA">
        <w:t>tudents must not be requested to undertake unsupervised tasks with children under the age of 18 years (Note: students involved in childcare placements are to be supervised at all times)</w:t>
      </w:r>
    </w:p>
    <w:p w:rsidR="007342BA" w:rsidP="004520D1" w:rsidRDefault="005525AC" w14:paraId="72904979" w14:textId="00ACDB50">
      <w:pPr>
        <w:pStyle w:val="ListBullet"/>
      </w:pPr>
      <w:r>
        <w:t>w</w:t>
      </w:r>
      <w:r w:rsidR="007342BA">
        <w:t>here possible, students are not to undertake unsupervised tasks with just one employee</w:t>
      </w:r>
    </w:p>
    <w:p w:rsidR="007342BA" w:rsidP="004520D1" w:rsidRDefault="003B40D9" w14:paraId="245F8E49" w14:textId="41427E40">
      <w:pPr>
        <w:pStyle w:val="ListBullet"/>
      </w:pPr>
      <w:r>
        <w:t>if</w:t>
      </w:r>
      <w:r w:rsidR="007342BA">
        <w:t xml:space="preserve"> travel </w:t>
      </w:r>
      <w:r w:rsidR="00AF3948">
        <w:t xml:space="preserve">with the host employer </w:t>
      </w:r>
      <w:r w:rsidR="007342BA">
        <w:t>is a requirement of a specific placement, the school must ensure that written parent/caregiver permission has been obtained and, if the travel is by vehicle, that the vehicle is properly registered and insured.</w:t>
      </w:r>
    </w:p>
    <w:p w:rsidR="007342BA" w:rsidP="004520D1" w:rsidRDefault="007342BA" w14:paraId="04A09D3D" w14:textId="77777777">
      <w:pPr>
        <w:pStyle w:val="Heading2"/>
      </w:pPr>
      <w:r>
        <w:t>Payment of Students</w:t>
      </w:r>
    </w:p>
    <w:p w:rsidR="007342BA" w:rsidP="007342BA" w:rsidRDefault="007342BA" w14:paraId="20BCEDFA" w14:textId="77777777">
      <w:pPr>
        <w:pStyle w:val="BodyText"/>
      </w:pPr>
      <w:r>
        <w:t>Workplace Learning is part of the school's total educational program. Students are volunteer workers and must not be paid.  Employers must be advised of this, as payment to students will impact on their coverage for claims for injury or damages.</w:t>
      </w:r>
    </w:p>
    <w:p w:rsidR="007342BA" w:rsidP="004520D1" w:rsidRDefault="007342BA" w14:paraId="7344F288" w14:textId="77777777">
      <w:pPr>
        <w:pStyle w:val="Heading2"/>
      </w:pPr>
      <w:r>
        <w:t>Non-Local Placements</w:t>
      </w:r>
    </w:p>
    <w:p w:rsidR="004520D1" w:rsidP="007342BA" w:rsidRDefault="007342BA" w14:paraId="37194880" w14:textId="27CED2C9">
      <w:pPr>
        <w:pStyle w:val="BodyText"/>
      </w:pPr>
      <w:r>
        <w:t>Non-local and interstate placements are permitted, provided all duty of care requirements can be assured. Overseas placements are not encouraged and require special approval from CSNSW.</w:t>
      </w:r>
    </w:p>
    <w:p w:rsidR="007342BA" w:rsidP="004520D1" w:rsidRDefault="007342BA" w14:paraId="5A7E5BD4" w14:textId="7CDDCE9A">
      <w:pPr>
        <w:pStyle w:val="Heading1withlineunder"/>
      </w:pPr>
      <w:bookmarkStart w:name="_Toc142994158" w:id="11"/>
      <w:r>
        <w:t>S</w:t>
      </w:r>
      <w:r w:rsidR="004520D1">
        <w:t>chool Responsibilities and Duty of Care</w:t>
      </w:r>
      <w:bookmarkEnd w:id="11"/>
    </w:p>
    <w:p w:rsidR="007342BA" w:rsidP="007342BA" w:rsidRDefault="007342BA" w14:paraId="3C95CA2E" w14:textId="77777777">
      <w:pPr>
        <w:pStyle w:val="BodyText"/>
      </w:pPr>
      <w:r>
        <w:t>The school’s duty of care to students participating in approved workplace learning programs involves taking all reasonable care to minimise foreseeable risks and possible harm to the student. The age, health, maturity, experience, physical and intellectual ability of the student are all factors that the school needs to take into account. What is reasonable care in one case may not be in another. As a minimum, schools need to ensure that:</w:t>
      </w:r>
    </w:p>
    <w:p w:rsidR="007342BA" w:rsidP="004520D1" w:rsidRDefault="00183E52" w14:paraId="597A0B58" w14:textId="7A3401F0">
      <w:pPr>
        <w:pStyle w:val="ListBullet"/>
      </w:pPr>
      <w:r>
        <w:t>t</w:t>
      </w:r>
      <w:r w:rsidR="007342BA">
        <w:t>he suitability of the host employer is reviewed in regard to provision of an environment free from harassment, discrimination, child protection and health and safety risks</w:t>
      </w:r>
    </w:p>
    <w:p w:rsidR="007342BA" w:rsidP="004520D1" w:rsidRDefault="00183E52" w14:paraId="3A12177F" w14:textId="539D9AA1">
      <w:pPr>
        <w:pStyle w:val="ListBullet"/>
      </w:pPr>
      <w:r>
        <w:t>t</w:t>
      </w:r>
      <w:r w:rsidR="007342BA">
        <w:t>he host employer is provided with an orientation regarding the school’s expectations and the employer’s responsibility to supervise the student and provide appropriate learning experiences</w:t>
      </w:r>
    </w:p>
    <w:p w:rsidR="007342BA" w:rsidP="004520D1" w:rsidRDefault="007342BA" w14:paraId="631C2585" w14:textId="77777777">
      <w:pPr>
        <w:pStyle w:val="ListBullet"/>
      </w:pPr>
      <w:r>
        <w:t>WHS requirements and child protection requirements are met</w:t>
      </w:r>
    </w:p>
    <w:p w:rsidR="007342BA" w:rsidP="004520D1" w:rsidRDefault="00183E52" w14:paraId="49D85CF9" w14:textId="5BEEC5DE">
      <w:pPr>
        <w:pStyle w:val="ListBullet"/>
      </w:pPr>
      <w:r>
        <w:t>t</w:t>
      </w:r>
      <w:r w:rsidR="007342BA">
        <w:t>he host employer and student are matched to optimise learning outcomes, taking into account individual student needs</w:t>
      </w:r>
    </w:p>
    <w:p w:rsidR="007342BA" w:rsidP="004520D1" w:rsidRDefault="00183E52" w14:paraId="0C738764" w14:textId="4674669B">
      <w:pPr>
        <w:pStyle w:val="ListBullet"/>
      </w:pPr>
      <w:r>
        <w:t>a</w:t>
      </w:r>
      <w:r w:rsidR="007342BA">
        <w:t>ny additional personal information necessary to the student well-being is provided to the host employer, with the consent of the student and parent/caregiver, and in keeping with privacy protocols</w:t>
      </w:r>
    </w:p>
    <w:p w:rsidR="007342BA" w:rsidP="004520D1" w:rsidRDefault="00183E52" w14:paraId="471DAD04" w14:textId="2BDAE8DC">
      <w:pPr>
        <w:pStyle w:val="ListBullet"/>
      </w:pPr>
      <w:r>
        <w:t>a</w:t>
      </w:r>
      <w:r w:rsidR="007342BA">
        <w:t>ny special needs of students with a disability are appropriately supported in the workplace</w:t>
      </w:r>
    </w:p>
    <w:p w:rsidR="007342BA" w:rsidP="004520D1" w:rsidRDefault="00183E52" w14:paraId="58835A4D" w14:textId="68CCC43D">
      <w:pPr>
        <w:pStyle w:val="ListBullet"/>
      </w:pPr>
      <w:r>
        <w:t>t</w:t>
      </w:r>
      <w:r w:rsidR="007342BA">
        <w:t xml:space="preserve">he </w:t>
      </w:r>
      <w:r w:rsidRPr="00F93F8D" w:rsidR="008431AA">
        <w:rPr>
          <w:i/>
          <w:iCs/>
        </w:rPr>
        <w:t>Student Placement Record</w:t>
      </w:r>
      <w:r w:rsidR="007342BA">
        <w:t xml:space="preserve"> is fully completed and signed prior to commencement of the placement.</w:t>
      </w:r>
    </w:p>
    <w:p w:rsidR="007342BA" w:rsidP="004520D1" w:rsidRDefault="00183E52" w14:paraId="422C32BC" w14:textId="6A121AD2">
      <w:pPr>
        <w:pStyle w:val="ListBullet"/>
      </w:pPr>
      <w:r>
        <w:t>t</w:t>
      </w:r>
      <w:r w:rsidR="007342BA">
        <w:t>he student is well prepared and has undertaken orientation activities to optimise their safe and effective participation in the placement</w:t>
      </w:r>
    </w:p>
    <w:p w:rsidR="007342BA" w:rsidP="004520D1" w:rsidRDefault="00183E52" w14:paraId="34A32C51" w14:textId="1DCAC91B">
      <w:pPr>
        <w:pStyle w:val="ListBullet"/>
      </w:pPr>
      <w:r>
        <w:t>c</w:t>
      </w:r>
      <w:r w:rsidR="007342BA">
        <w:t>lear communication continues between the school, the student, the employer and other parties</w:t>
      </w:r>
    </w:p>
    <w:p w:rsidR="007342BA" w:rsidP="004520D1" w:rsidRDefault="00183E52" w14:paraId="72E7E6FB" w14:textId="7E33522F">
      <w:pPr>
        <w:pStyle w:val="ListBullet"/>
      </w:pPr>
      <w:r>
        <w:t>f</w:t>
      </w:r>
      <w:r w:rsidR="007342BA">
        <w:t>ormal supervision of the student by the school during the placement is maintained and reports of workplace visits or phone calls are documented</w:t>
      </w:r>
      <w:r w:rsidR="00702FAC">
        <w:t xml:space="preserve">; assessment opportunities </w:t>
      </w:r>
      <w:r w:rsidR="00BE692F">
        <w:t>provided if applicable</w:t>
      </w:r>
    </w:p>
    <w:p w:rsidR="007342BA" w:rsidP="004520D1" w:rsidRDefault="00183E52" w14:paraId="459516EE" w14:textId="4BF25D66">
      <w:pPr>
        <w:pStyle w:val="ListBullet"/>
      </w:pPr>
      <w:r>
        <w:t>p</w:t>
      </w:r>
      <w:r w:rsidR="007342BA">
        <w:t xml:space="preserve">ost-placement sessions with students </w:t>
      </w:r>
      <w:r w:rsidR="00A93D2E">
        <w:t xml:space="preserve">such as a debrief, </w:t>
      </w:r>
      <w:r w:rsidR="007342BA">
        <w:t>are conducted to review the experience and optimise their learning.</w:t>
      </w:r>
    </w:p>
    <w:p w:rsidR="007342BA" w:rsidP="004520D1" w:rsidRDefault="007342BA" w14:paraId="4DC78832" w14:textId="77777777">
      <w:pPr>
        <w:pStyle w:val="Heading2"/>
      </w:pPr>
      <w:r>
        <w:t>School Contact Person</w:t>
      </w:r>
    </w:p>
    <w:p w:rsidR="007342BA" w:rsidP="007342BA" w:rsidRDefault="007342BA" w14:paraId="7AC0B8F5" w14:textId="77777777">
      <w:pPr>
        <w:pStyle w:val="BodyText"/>
      </w:pPr>
      <w:r>
        <w:t>The school must provide an appropriate contact person for the hours during which the student is on workplace learning. In some placements, this may include evenings and weekends, and school vacations. The staff member should be available to intervene, in person if necessary, should problems arise during the course of the program.</w:t>
      </w:r>
    </w:p>
    <w:p w:rsidR="007342BA" w:rsidP="007342BA" w:rsidRDefault="007342BA" w14:paraId="4CD028F0" w14:textId="1D626779">
      <w:pPr>
        <w:pStyle w:val="BodyText"/>
      </w:pPr>
      <w:r>
        <w:t xml:space="preserve">Relevant phone numbers and other details must be provided on the </w:t>
      </w:r>
      <w:r w:rsidR="008431AA">
        <w:t>Student Placement Record</w:t>
      </w:r>
      <w:r>
        <w:t>. Use of an emergency procedures card may also be considered.  Schools will need to provide a mobile phone for the purpose of workplace learning supervision that is not the personal phone of a teacher/staff member.</w:t>
      </w:r>
    </w:p>
    <w:p w:rsidR="007342BA" w:rsidP="007342BA" w:rsidRDefault="007342BA" w14:paraId="0E8261D5" w14:textId="77777777">
      <w:pPr>
        <w:pStyle w:val="BodyText"/>
      </w:pPr>
      <w:r>
        <w:t>The supervising teacher will generally be the teacher of the course but may be another appropriate member of staff who is familiar with the course and/or workplace learning requirements such as the careers adviser or a member of the school executive.</w:t>
      </w:r>
    </w:p>
    <w:p w:rsidR="007342BA" w:rsidP="004520D1" w:rsidRDefault="007342BA" w14:paraId="1F8D09D4" w14:textId="77777777">
      <w:pPr>
        <w:pStyle w:val="Heading2"/>
      </w:pPr>
      <w:r>
        <w:t>School Emergency Contact</w:t>
      </w:r>
    </w:p>
    <w:p w:rsidR="007342BA" w:rsidP="007342BA" w:rsidRDefault="007342BA" w14:paraId="00BEBDB8" w14:textId="37719B18">
      <w:pPr>
        <w:pStyle w:val="BodyText"/>
      </w:pPr>
      <w:r>
        <w:t xml:space="preserve">The school must provide an appropriate emergency contact person who will be contacted in the event of an emergency, accident or incident which involves a student. This person must be contactable whilst the student/s are undertaking workplace learning. This may include </w:t>
      </w:r>
      <w:r w:rsidR="0044054D">
        <w:t>early start</w:t>
      </w:r>
      <w:r w:rsidR="00043E89">
        <w:t xml:space="preserve">s, </w:t>
      </w:r>
      <w:r>
        <w:t>evenings and weekends, and school vacations</w:t>
      </w:r>
      <w:r w:rsidR="0044054D">
        <w:t xml:space="preserve"> if permitted/accepted by the sc</w:t>
      </w:r>
      <w:r w:rsidR="00043E89">
        <w:t>h</w:t>
      </w:r>
      <w:r w:rsidR="0044054D">
        <w:t>ool</w:t>
      </w:r>
      <w:r>
        <w:t>.</w:t>
      </w:r>
    </w:p>
    <w:p w:rsidR="007342BA" w:rsidP="004520D1" w:rsidRDefault="007342BA" w14:paraId="7EB05B2B" w14:textId="77777777">
      <w:pPr>
        <w:pStyle w:val="Heading2"/>
      </w:pPr>
      <w:r>
        <w:t>School’s Duty of Care</w:t>
      </w:r>
    </w:p>
    <w:p w:rsidR="007342BA" w:rsidP="007342BA" w:rsidRDefault="007342BA" w14:paraId="4EA676DB" w14:textId="77777777">
      <w:pPr>
        <w:pStyle w:val="BodyText"/>
      </w:pPr>
      <w:r>
        <w:t>All reasonable care must be taken to ensure that the employer is able to provide a safe environment appropriate to the learning needs of the student. This includes a school staff member visiting the workplace at least once during the program. Where practicable, a pre-placement visit to all new workplaces should occur. This includes workplaces that are not known to the school or that have not previously hosted a student for workplace learning.  During the placement the school must also visit or make phone contact with the student and host employer.</w:t>
      </w:r>
    </w:p>
    <w:p w:rsidR="007342BA" w:rsidP="007342BA" w:rsidRDefault="007342BA" w14:paraId="758935D2" w14:textId="77777777">
      <w:pPr>
        <w:pStyle w:val="BodyText"/>
      </w:pPr>
      <w:r>
        <w:t xml:space="preserve">Given that visits may not always be possible due to factors such as distance or resource limitations, a risk management approach should be taken. For higher risk activities such as metal work or construction, visits to the workplace must be a priority. For lower risk placements such as office work, a phone call may be sufficient. </w:t>
      </w:r>
    </w:p>
    <w:p w:rsidR="007342BA" w:rsidP="007342BA" w:rsidRDefault="007342BA" w14:paraId="35011C5D" w14:textId="1B1FC9C8">
      <w:pPr>
        <w:pStyle w:val="BodyText"/>
      </w:pPr>
      <w:r>
        <w:t xml:space="preserve">A site visit record must be complete and filed together with the </w:t>
      </w:r>
      <w:r w:rsidRPr="000A47A3" w:rsidR="008431AA">
        <w:rPr>
          <w:i/>
          <w:iCs/>
        </w:rPr>
        <w:t>Student Placement Record</w:t>
      </w:r>
      <w:r>
        <w:t>. All contact should be documented whether it is in person or by phone.</w:t>
      </w:r>
    </w:p>
    <w:p w:rsidR="007342BA" w:rsidP="007342BA" w:rsidRDefault="007342BA" w14:paraId="41AB2803" w14:textId="77777777">
      <w:pPr>
        <w:pStyle w:val="BodyText"/>
      </w:pPr>
      <w:r>
        <w:t>In meeting these obligations, schools not only provide a duty of care to the student but also build stronger relationships with the external community stakeholders who are participating in the education of our students. Teachers also benefit professionally from interaction with employers and keeping up to date with industry developments.</w:t>
      </w:r>
    </w:p>
    <w:p w:rsidR="007342BA" w:rsidP="004520D1" w:rsidRDefault="007342BA" w14:paraId="2C4B9F3B" w14:textId="77777777">
      <w:pPr>
        <w:pStyle w:val="Heading2"/>
      </w:pPr>
      <w:r>
        <w:t>Placements Sourced by Students</w:t>
      </w:r>
    </w:p>
    <w:p w:rsidR="007342BA" w:rsidP="007342BA" w:rsidRDefault="007342BA" w14:paraId="6C2856F9" w14:textId="6740EA92">
      <w:pPr>
        <w:pStyle w:val="BodyText"/>
      </w:pPr>
      <w:r>
        <w:t>Students may identify a potential workplace learning opportunity themselves, but the school should take necessary steps to check that the host employer has appropriate safety and supervision and meets legislative requirements.</w:t>
      </w:r>
      <w:r w:rsidR="00043E89">
        <w:t xml:space="preserve"> This responsibility may be delegated </w:t>
      </w:r>
      <w:r w:rsidR="00016868">
        <w:t>to the school’s WPSP (see below).</w:t>
      </w:r>
    </w:p>
    <w:p w:rsidR="007342BA" w:rsidP="004520D1" w:rsidRDefault="004520D1" w14:paraId="501DCAA9" w14:textId="310B1752">
      <w:pPr>
        <w:pStyle w:val="Heading1withlineunder"/>
      </w:pPr>
      <w:bookmarkStart w:name="_Toc142994159" w:id="12"/>
      <w:r>
        <w:t>Work Placement Service Providers</w:t>
      </w:r>
      <w:bookmarkEnd w:id="12"/>
    </w:p>
    <w:p w:rsidR="007342BA" w:rsidP="007342BA" w:rsidRDefault="007342BA" w14:paraId="21F4918F" w14:textId="77777777">
      <w:pPr>
        <w:pStyle w:val="BodyText"/>
      </w:pPr>
      <w:r>
        <w:t>Work Placement Service Providers (WPSP) are locally managed organisations that have been established and funded to arrange and coordinate work placements for students undertaking VET courses where work placement is a mandatory NSW Education Standards Authority (NESA) requirement.</w:t>
      </w:r>
    </w:p>
    <w:p w:rsidR="007342BA" w:rsidP="007342BA" w:rsidRDefault="007342BA" w14:paraId="70E32197" w14:textId="77777777">
      <w:pPr>
        <w:pStyle w:val="BodyText"/>
      </w:pPr>
      <w:r>
        <w:t>The WPSP Managers work with schools and employers to ensure that quality work placements are arranged for students. This coordinated approach provides valuable assistance to schools and reduces the pressure on employers resulting from the increasing number of students seeking placements.</w:t>
      </w:r>
    </w:p>
    <w:p w:rsidR="007342BA" w:rsidP="007342BA" w:rsidRDefault="007342BA" w14:paraId="31987732" w14:textId="77777777">
      <w:pPr>
        <w:pStyle w:val="BodyText"/>
      </w:pPr>
      <w:r>
        <w:t>Formal communications and agreements to enhance collaboration between the WPSP and schools must be established to ensure each partner’s role in the provision of workplace learning is effective and complementary to the whole process.</w:t>
      </w:r>
    </w:p>
    <w:p w:rsidR="007342BA" w:rsidP="007342BA" w:rsidRDefault="007342BA" w14:paraId="410B73C9" w14:textId="77777777">
      <w:pPr>
        <w:pStyle w:val="BodyText"/>
      </w:pPr>
      <w:r>
        <w:t>Catholic Schools NSW works with the NSW Department of Education regarding arrangements for WPSP staff to assist schools with workplace learning programs. WPSP responsibilities outlined in the Workplace Learning Procedures and Standards include:</w:t>
      </w:r>
    </w:p>
    <w:p w:rsidR="007342BA" w:rsidP="0056024A" w:rsidRDefault="00183E52" w14:paraId="6F65B225" w14:textId="7772C7B4">
      <w:pPr>
        <w:pStyle w:val="ListBullet"/>
        <w:spacing w:after="40"/>
      </w:pPr>
      <w:r>
        <w:t>a</w:t>
      </w:r>
      <w:r w:rsidR="007342BA">
        <w:t>n obligation under common law to take reasonable steps to minimise the risks to students participating in workplace learning</w:t>
      </w:r>
    </w:p>
    <w:p w:rsidR="007342BA" w:rsidP="0056024A" w:rsidRDefault="00183E52" w14:paraId="2B702443" w14:textId="0964390F">
      <w:pPr>
        <w:pStyle w:val="ListBullet"/>
        <w:spacing w:after="40"/>
      </w:pPr>
      <w:r>
        <w:t>t</w:t>
      </w:r>
      <w:r w:rsidR="007342BA">
        <w:t>he selection of host employers who will assess any risks to the health and safety of students in the proposed activities; remove or minimise those risks and who will deliver quality workplace learning experiences</w:t>
      </w:r>
    </w:p>
    <w:p w:rsidR="007342BA" w:rsidP="0056024A" w:rsidRDefault="00183E52" w14:paraId="082BEAB2" w14:textId="64EDA0E1">
      <w:pPr>
        <w:pStyle w:val="ListBullet"/>
        <w:spacing w:after="40"/>
      </w:pPr>
      <w:r>
        <w:t>t</w:t>
      </w:r>
      <w:r w:rsidR="007342BA">
        <w:t>he selection of employers who understand and can make appropriate adjustments and accommodations for diverse students, including students with disabilities</w:t>
      </w:r>
    </w:p>
    <w:p w:rsidR="007342BA" w:rsidP="0056024A" w:rsidRDefault="00DD2FBE" w14:paraId="17D765AA" w14:textId="0B41CCEE">
      <w:pPr>
        <w:pStyle w:val="ListBullet"/>
        <w:spacing w:after="40"/>
      </w:pPr>
      <w:r>
        <w:t>p</w:t>
      </w:r>
      <w:r w:rsidR="007342BA">
        <w:t>romoting the benefits to the employer of offering workplace learning placements</w:t>
      </w:r>
    </w:p>
    <w:p w:rsidR="007342BA" w:rsidP="0056024A" w:rsidRDefault="00DD2FBE" w14:paraId="3D63EAAC" w14:textId="765F7D3B">
      <w:pPr>
        <w:pStyle w:val="ListBullet"/>
        <w:spacing w:after="40"/>
      </w:pPr>
      <w:r>
        <w:t>p</w:t>
      </w:r>
      <w:r w:rsidR="007342BA">
        <w:t>roviding mandatory support documents, and explanations about them, to employers, students, and parents/caregivers, including expectations and requirements in connection with child protection</w:t>
      </w:r>
    </w:p>
    <w:p w:rsidR="007342BA" w:rsidP="0056024A" w:rsidRDefault="00DD2FBE" w14:paraId="3D2EA000" w14:textId="4854382B">
      <w:pPr>
        <w:pStyle w:val="ListBullet"/>
        <w:spacing w:after="40"/>
      </w:pPr>
      <w:r>
        <w:t>e</w:t>
      </w:r>
      <w:r w:rsidR="007342BA">
        <w:t>nsuring that the employer is aware of the purpose, process, and outcomes of the placement so they are better able to deliver a positive learning experience for the student. Personal contact is the preferable approach to meeting this responsibility. This may be by way of a personal visit or a telephone call</w:t>
      </w:r>
    </w:p>
    <w:p w:rsidR="007342BA" w:rsidP="0056024A" w:rsidRDefault="00DD2FBE" w14:paraId="40BCFFD5" w14:textId="61FBADA6">
      <w:pPr>
        <w:pStyle w:val="ListBullet"/>
        <w:spacing w:after="40"/>
      </w:pPr>
      <w:r>
        <w:t>e</w:t>
      </w:r>
      <w:r w:rsidR="007342BA">
        <w:t>nsuring that the employer is aware of obligations regarding non-payment of students on placement and that, in the event of an industrial dispute, the placement is suspended or postponed</w:t>
      </w:r>
    </w:p>
    <w:p w:rsidR="007342BA" w:rsidP="0056024A" w:rsidRDefault="00DD2FBE" w14:paraId="2DAF746F" w14:textId="7FB4F1D7">
      <w:pPr>
        <w:pStyle w:val="ListBullet"/>
        <w:spacing w:after="40"/>
      </w:pPr>
      <w:r>
        <w:t>c</w:t>
      </w:r>
      <w:r w:rsidR="007342BA">
        <w:t>larifying and documenting lines of communication between the stakeholders, but most importantly between the employer, the workplace supervisor, and the school.</w:t>
      </w:r>
    </w:p>
    <w:p w:rsidR="004520D1" w:rsidP="004520D1" w:rsidRDefault="004520D1" w14:paraId="2DF88D27" w14:textId="334BCA57">
      <w:pPr>
        <w:pStyle w:val="Heading1withlineunder"/>
      </w:pPr>
      <w:bookmarkStart w:name="_Toc142994160" w:id="13"/>
      <w:r>
        <w:t>Host Employer Selection, Responsibilities and Orientation</w:t>
      </w:r>
      <w:bookmarkEnd w:id="13"/>
    </w:p>
    <w:p w:rsidR="007342BA" w:rsidP="00B90F02" w:rsidRDefault="007342BA" w14:paraId="63C515BE" w14:textId="6DC8086F">
      <w:pPr>
        <w:pStyle w:val="BodyText"/>
        <w:spacing w:after="120"/>
      </w:pPr>
      <w:r>
        <w:t xml:space="preserve">Students must be placed with host employers who are able to provide required training and supervision in a safe environment. The school </w:t>
      </w:r>
      <w:r w:rsidRPr="004520D1">
        <w:rPr>
          <w:b/>
          <w:bCs/>
        </w:rPr>
        <w:t>must not</w:t>
      </w:r>
      <w:r>
        <w:t xml:space="preserve"> proceed to use a host employer, whatever pressure there might be to find placements for students, if the school cannot by reasonable inquiry be satisfied that the host employer:</w:t>
      </w:r>
    </w:p>
    <w:p w:rsidR="007342BA" w:rsidP="0056024A" w:rsidRDefault="00DD2FBE" w14:paraId="1AE00D91" w14:textId="5C32E9AB">
      <w:pPr>
        <w:pStyle w:val="ListBullet"/>
        <w:spacing w:after="40"/>
      </w:pPr>
      <w:r>
        <w:t>h</w:t>
      </w:r>
      <w:r w:rsidR="007342BA">
        <w:t>as appropriate facilities and equipment for the targeted learning</w:t>
      </w:r>
    </w:p>
    <w:p w:rsidR="007342BA" w:rsidP="0056024A" w:rsidRDefault="004A1C9B" w14:paraId="20752A9A" w14:textId="5D00921C">
      <w:pPr>
        <w:pStyle w:val="ListBullet"/>
        <w:spacing w:after="40"/>
      </w:pPr>
      <w:r>
        <w:t>h</w:t>
      </w:r>
      <w:r w:rsidR="007342BA">
        <w:t>as staff who are able to provide appropriate training and supervision for the student</w:t>
      </w:r>
    </w:p>
    <w:p w:rsidR="007342BA" w:rsidP="0056024A" w:rsidRDefault="00DD2FBE" w14:paraId="49F00EE4" w14:textId="7F7E70C5">
      <w:pPr>
        <w:pStyle w:val="ListBullet"/>
        <w:spacing w:after="40"/>
      </w:pPr>
      <w:r>
        <w:t>i</w:t>
      </w:r>
      <w:r w:rsidR="007342BA">
        <w:t>s aware of and implements legislative and regulatory requirements such as WHS, Child Protection, Privacy, Equal Employment Opportunity and Anti-Discrimination legislation</w:t>
      </w:r>
    </w:p>
    <w:p w:rsidR="007342BA" w:rsidP="0056024A" w:rsidRDefault="004A1C9B" w14:paraId="19781C78" w14:textId="5B4B3455">
      <w:pPr>
        <w:pStyle w:val="ListBullet"/>
        <w:spacing w:after="40"/>
      </w:pPr>
      <w:r>
        <w:t>h</w:t>
      </w:r>
      <w:r w:rsidR="007342BA">
        <w:t>as public liability insurance.</w:t>
      </w:r>
    </w:p>
    <w:p w:rsidR="007342BA" w:rsidP="004520D1" w:rsidRDefault="007342BA" w14:paraId="1400A984" w14:textId="77777777">
      <w:pPr>
        <w:pStyle w:val="Heading2"/>
      </w:pPr>
      <w:r>
        <w:t>Host Employer Responsibilities</w:t>
      </w:r>
    </w:p>
    <w:p w:rsidR="007342BA" w:rsidP="00E876C2" w:rsidRDefault="007342BA" w14:paraId="7873DDCE" w14:textId="4B076972">
      <w:pPr>
        <w:pStyle w:val="BodyText"/>
        <w:spacing w:after="60"/>
      </w:pPr>
      <w:r>
        <w:t xml:space="preserve">The school must ensure that the host employer has completed the </w:t>
      </w:r>
      <w:r w:rsidRPr="00D74D7C" w:rsidR="008431AA">
        <w:rPr>
          <w:i/>
          <w:iCs/>
        </w:rPr>
        <w:t>Student Placement Record</w:t>
      </w:r>
      <w:r>
        <w:t>.  By completing this document, the host employer will be acknowledging receipt of the guidelines</w:t>
      </w:r>
      <w:r w:rsidR="0049057A">
        <w:t>:</w:t>
      </w:r>
      <w:r>
        <w:t xml:space="preserve"> </w:t>
      </w:r>
      <w:r w:rsidRPr="00D74D7C">
        <w:rPr>
          <w:i/>
          <w:iCs/>
        </w:rPr>
        <w:t>An Employer’s Guide to Workplace Learning</w:t>
      </w:r>
      <w:r w:rsidR="0049057A">
        <w:rPr>
          <w:i/>
          <w:iCs/>
        </w:rPr>
        <w:t>,</w:t>
      </w:r>
      <w:r>
        <w:t xml:space="preserve"> and their awareness of the special responsibilities associated with working with children, including their responsibility to provide:</w:t>
      </w:r>
    </w:p>
    <w:p w:rsidRPr="0049057A" w:rsidR="007342BA" w:rsidP="0056024A" w:rsidRDefault="004A1C9B" w14:paraId="1011122A" w14:textId="419A5A53">
      <w:pPr>
        <w:pStyle w:val="ListBullet"/>
        <w:spacing w:after="40"/>
        <w:rPr>
          <w:i/>
          <w:iCs/>
        </w:rPr>
      </w:pPr>
      <w:r>
        <w:t>a</w:t>
      </w:r>
      <w:r w:rsidR="007342BA">
        <w:t xml:space="preserve"> safe and positive environment compliant with the </w:t>
      </w:r>
      <w:r w:rsidRPr="0049057A" w:rsidR="007342BA">
        <w:rPr>
          <w:i/>
          <w:iCs/>
        </w:rPr>
        <w:t>Work Health and Safety Act 2011</w:t>
      </w:r>
    </w:p>
    <w:p w:rsidR="007342BA" w:rsidP="0056024A" w:rsidRDefault="004A1C9B" w14:paraId="79F27F24" w14:textId="4E62AD65">
      <w:pPr>
        <w:pStyle w:val="ListBullet"/>
        <w:spacing w:after="40"/>
      </w:pPr>
      <w:r>
        <w:t>a</w:t>
      </w:r>
      <w:r w:rsidR="007342BA">
        <w:t>ppropriate learning and skill development activities for young workers under the supervision of a capable and trustworthy employee/s briefed for the task</w:t>
      </w:r>
    </w:p>
    <w:p w:rsidR="007342BA" w:rsidP="0056024A" w:rsidRDefault="004A1C9B" w14:paraId="67047685" w14:textId="1778AAF5">
      <w:pPr>
        <w:pStyle w:val="ListBullet"/>
        <w:spacing w:after="40"/>
      </w:pPr>
      <w:r>
        <w:t>a</w:t>
      </w:r>
      <w:r w:rsidR="007342BA">
        <w:t xml:space="preserve"> site-specific workplace induction including relevant safety matters and control measures for areas of risk </w:t>
      </w:r>
    </w:p>
    <w:p w:rsidR="007342BA" w:rsidP="0056024A" w:rsidRDefault="004A1C9B" w14:paraId="3143C2A1" w14:textId="2A1147BD">
      <w:pPr>
        <w:pStyle w:val="ListBullet"/>
        <w:spacing w:after="40"/>
      </w:pPr>
      <w:r>
        <w:t>a</w:t>
      </w:r>
      <w:r w:rsidR="007342BA">
        <w:t>n activity-specific induction to minimise risk to students who are inexperienced and potentially vulnerable</w:t>
      </w:r>
    </w:p>
    <w:p w:rsidR="007342BA" w:rsidP="0056024A" w:rsidRDefault="004A1C9B" w14:paraId="0F8E6D10" w14:textId="5462A028">
      <w:pPr>
        <w:pStyle w:val="ListBullet"/>
        <w:spacing w:after="40"/>
      </w:pPr>
      <w:r>
        <w:t>a</w:t>
      </w:r>
      <w:r w:rsidR="007342BA">
        <w:t>dequate facilities for the student’s welfare at work.</w:t>
      </w:r>
    </w:p>
    <w:p w:rsidR="007342BA" w:rsidP="00095EE0" w:rsidRDefault="007342BA" w14:paraId="5E8DC76E" w14:textId="77777777">
      <w:pPr>
        <w:pStyle w:val="Heading2"/>
      </w:pPr>
      <w:r>
        <w:t>Employer Orientation</w:t>
      </w:r>
    </w:p>
    <w:p w:rsidR="007342BA" w:rsidP="007342BA" w:rsidRDefault="007342BA" w14:paraId="0028BD94" w14:textId="77777777">
      <w:pPr>
        <w:pStyle w:val="BodyText"/>
      </w:pPr>
      <w:r>
        <w:t>It is essential to establish a line of communication early in the placement procedure between the school and the workplace supervisor nominated by the host employer.  This will ensure that information about the student is communicated to the person who will supervise the student. This is particularly important in large organisations.</w:t>
      </w:r>
    </w:p>
    <w:p w:rsidR="007342BA" w:rsidP="00E876C2" w:rsidRDefault="007342BA" w14:paraId="5803FCD9" w14:textId="77777777">
      <w:pPr>
        <w:pStyle w:val="BodyText"/>
        <w:spacing w:after="60"/>
      </w:pPr>
      <w:r>
        <w:t>Adequate preparation of prospective employers is a major determinant of the success of a work placement for the individual student.  Employers/supervisors should be informed about the:</w:t>
      </w:r>
    </w:p>
    <w:p w:rsidR="007342BA" w:rsidP="00E876C2" w:rsidRDefault="004A1C9B" w14:paraId="2C07E3DB" w14:textId="32A9771C">
      <w:pPr>
        <w:pStyle w:val="ListBullet"/>
        <w:spacing w:after="60"/>
      </w:pPr>
      <w:r>
        <w:t>i</w:t>
      </w:r>
      <w:r w:rsidR="007342BA">
        <w:t>mportance of ensuring the safety and welfare of students</w:t>
      </w:r>
    </w:p>
    <w:p w:rsidR="007342BA" w:rsidP="00E876C2" w:rsidRDefault="004A1C9B" w14:paraId="45BD05ED" w14:textId="24495744">
      <w:pPr>
        <w:pStyle w:val="ListBullet"/>
        <w:spacing w:after="60"/>
      </w:pPr>
      <w:r>
        <w:t>i</w:t>
      </w:r>
      <w:r w:rsidR="007342BA">
        <w:t>nsurance and indemnity provisions</w:t>
      </w:r>
    </w:p>
    <w:p w:rsidR="007342BA" w:rsidP="00E876C2" w:rsidRDefault="004A1C9B" w14:paraId="7F9925DE" w14:textId="654ECAE5">
      <w:pPr>
        <w:pStyle w:val="ListBullet"/>
        <w:spacing w:after="60"/>
      </w:pPr>
      <w:r>
        <w:t>n</w:t>
      </w:r>
      <w:r w:rsidR="007342BA">
        <w:t>ames and contact details for the school and student’s contacts</w:t>
      </w:r>
    </w:p>
    <w:p w:rsidR="007342BA" w:rsidP="00E876C2" w:rsidRDefault="004A1C9B" w14:paraId="314EAE82" w14:textId="6D11BE35">
      <w:pPr>
        <w:pStyle w:val="ListBullet"/>
        <w:spacing w:after="60"/>
      </w:pPr>
      <w:r>
        <w:t>r</w:t>
      </w:r>
      <w:r w:rsidR="007342BA">
        <w:t>elevant personal details and/or needs of particular students, including students with a disability</w:t>
      </w:r>
    </w:p>
    <w:p w:rsidR="007342BA" w:rsidP="00E876C2" w:rsidRDefault="004A1C9B" w14:paraId="32898A9E" w14:textId="07F9C031">
      <w:pPr>
        <w:pStyle w:val="ListBullet"/>
        <w:spacing w:after="60"/>
      </w:pPr>
      <w:r>
        <w:t>n</w:t>
      </w:r>
      <w:r w:rsidR="007342BA">
        <w:t>eed for students to return to school if workplace learning placements are affected by industrial action.</w:t>
      </w:r>
    </w:p>
    <w:p w:rsidR="007342BA" w:rsidP="00E876C2" w:rsidRDefault="007342BA" w14:paraId="61979D9F" w14:textId="77777777">
      <w:pPr>
        <w:pStyle w:val="BodyText"/>
        <w:spacing w:after="60"/>
      </w:pPr>
      <w:r>
        <w:t>And specifically for mandatory VET work placements:</w:t>
      </w:r>
    </w:p>
    <w:p w:rsidR="007342BA" w:rsidP="00E876C2" w:rsidRDefault="004A1C9B" w14:paraId="1086CEE1" w14:textId="4FE4DF75">
      <w:pPr>
        <w:pStyle w:val="ListBullet"/>
        <w:spacing w:after="60"/>
      </w:pPr>
      <w:r>
        <w:t>t</w:t>
      </w:r>
      <w:r w:rsidR="007342BA">
        <w:t>he skill level and experience of student and an indication of equipment which students are familiar with and the competencies to be accessed and practised during the work placement</w:t>
      </w:r>
    </w:p>
    <w:p w:rsidR="007342BA" w:rsidP="00E876C2" w:rsidRDefault="004A1C9B" w14:paraId="1EBB59B8" w14:textId="0CB50AC1">
      <w:pPr>
        <w:pStyle w:val="ListBullet"/>
        <w:spacing w:after="60"/>
      </w:pPr>
      <w:r>
        <w:t>a</w:t>
      </w:r>
      <w:r w:rsidR="007342BA">
        <w:t>ny competencies upon which the workplace supervisor will be asked to provide feedback.</w:t>
      </w:r>
    </w:p>
    <w:p w:rsidR="007342BA" w:rsidP="00095EE0" w:rsidRDefault="00095EE0" w14:paraId="4CFA9E4E" w14:textId="7BEEB085">
      <w:pPr>
        <w:pStyle w:val="Heading1withlineunder"/>
      </w:pPr>
      <w:bookmarkStart w:name="_Toc142994161" w:id="14"/>
      <w:r>
        <w:t>Preparation of Students</w:t>
      </w:r>
      <w:bookmarkEnd w:id="14"/>
    </w:p>
    <w:p w:rsidR="007342BA" w:rsidP="007342BA" w:rsidRDefault="007342BA" w14:paraId="199D2F55" w14:textId="3A0191B6">
      <w:pPr>
        <w:pStyle w:val="BodyText"/>
      </w:pPr>
      <w:r>
        <w:t xml:space="preserve">One of the most significant factors contributing to the success or otherwise of a workplace learning program is the degree of adequate preparation provided to students. It is essential that sufficient time be devoted to preparing students for their experience in the workplace. Resources to assist teachers in the preparation of students are available including </w:t>
      </w:r>
      <w:hyperlink w:history="1" r:id="rId23">
        <w:r w:rsidRPr="005B638D" w:rsidR="0007090C">
          <w:rPr>
            <w:rStyle w:val="Hyperlink"/>
            <w:rFonts w:cstheme="majorHAnsi"/>
          </w:rPr>
          <w:t>myworkexperience</w:t>
        </w:r>
      </w:hyperlink>
      <w:r w:rsidR="0007090C">
        <w:rPr>
          <w:rStyle w:val="Hyperlink"/>
          <w:rFonts w:asciiTheme="majorHAnsi" w:hAnsiTheme="majorHAnsi" w:cstheme="majorHAnsi"/>
        </w:rPr>
        <w:t>,</w:t>
      </w:r>
      <w:r w:rsidRPr="00B65AF8" w:rsidR="0007090C">
        <w:t xml:space="preserve"> </w:t>
      </w:r>
      <w:hyperlink w:history="1" r:id="rId24">
        <w:r w:rsidRPr="00EA1A78">
          <w:rPr>
            <w:rStyle w:val="Hyperlink"/>
          </w:rPr>
          <w:t>Go2workplacement</w:t>
        </w:r>
      </w:hyperlink>
      <w:r>
        <w:t>, SafeWork NSW</w:t>
      </w:r>
      <w:r w:rsidR="00A72E9E">
        <w:t>/ACT</w:t>
      </w:r>
      <w:r>
        <w:t xml:space="preserve"> and the OnGuard training system which provide students with appropriate training on the use of specific equipment.</w:t>
      </w:r>
    </w:p>
    <w:p w:rsidR="007342BA" w:rsidP="00E876C2" w:rsidRDefault="007342BA" w14:paraId="73F541A4" w14:textId="77777777">
      <w:pPr>
        <w:pStyle w:val="BodyText"/>
        <w:spacing w:after="60" w:line="276" w:lineRule="auto"/>
      </w:pPr>
      <w:r>
        <w:t>Student work readiness preparation and orientation programs should consider aspects such as:</w:t>
      </w:r>
    </w:p>
    <w:p w:rsidR="007342BA" w:rsidP="00E876C2" w:rsidRDefault="004A1C9B" w14:paraId="22E421CC" w14:textId="41E412B0">
      <w:pPr>
        <w:pStyle w:val="ListBullet"/>
        <w:spacing w:after="60"/>
      </w:pPr>
      <w:r>
        <w:t>c</w:t>
      </w:r>
      <w:r w:rsidR="007342BA">
        <w:t>ontacting the personnel manager or supervisor prior to the placement</w:t>
      </w:r>
    </w:p>
    <w:p w:rsidR="007342BA" w:rsidP="00E876C2" w:rsidRDefault="004A1C9B" w14:paraId="24F15445" w14:textId="566D58C4">
      <w:pPr>
        <w:pStyle w:val="ListBullet"/>
        <w:spacing w:after="60"/>
      </w:pPr>
      <w:r>
        <w:t>p</w:t>
      </w:r>
      <w:r w:rsidR="007342BA">
        <w:t>lanning safe travel arrangements and paying for their travel to and from placements</w:t>
      </w:r>
    </w:p>
    <w:p w:rsidR="007342BA" w:rsidP="00E876C2" w:rsidRDefault="004A1C9B" w14:paraId="593AA7A4" w14:textId="7C9BD9EE">
      <w:pPr>
        <w:pStyle w:val="ListBullet"/>
        <w:spacing w:after="60"/>
      </w:pPr>
      <w:r>
        <w:t>u</w:t>
      </w:r>
      <w:r w:rsidR="007342BA">
        <w:t xml:space="preserve">nderstanding and using documents such as the Student </w:t>
      </w:r>
      <w:r w:rsidR="00D63128">
        <w:t>Placement</w:t>
      </w:r>
      <w:r w:rsidR="007342BA">
        <w:t xml:space="preserve"> Record that support their workplace learning placement</w:t>
      </w:r>
    </w:p>
    <w:p w:rsidR="007342BA" w:rsidP="00E876C2" w:rsidRDefault="004A1C9B" w14:paraId="3A3E30D8" w14:textId="020CC9A6">
      <w:pPr>
        <w:pStyle w:val="ListBullet"/>
        <w:spacing w:after="60"/>
      </w:pPr>
      <w:r>
        <w:t>g</w:t>
      </w:r>
      <w:r w:rsidR="007342BA">
        <w:t>eneral employee responsibilities such as punctuality, appearance, dress and behaviour norms</w:t>
      </w:r>
    </w:p>
    <w:p w:rsidR="007342BA" w:rsidP="00E876C2" w:rsidRDefault="004A1C9B" w14:paraId="7EE4A861" w14:textId="0F26386D">
      <w:pPr>
        <w:pStyle w:val="ListBullet"/>
        <w:spacing w:after="60"/>
      </w:pPr>
      <w:r>
        <w:t>f</w:t>
      </w:r>
      <w:r w:rsidR="007342BA">
        <w:t>ollowing the reasonable directions of their supervisor in the workplace</w:t>
      </w:r>
    </w:p>
    <w:p w:rsidR="007342BA" w:rsidP="00E876C2" w:rsidRDefault="007342BA" w14:paraId="251C903E" w14:textId="77777777">
      <w:pPr>
        <w:pStyle w:val="ListBullet"/>
        <w:spacing w:after="60"/>
      </w:pPr>
      <w:r>
        <w:t>WHS and child protection responsibilities and regulations</w:t>
      </w:r>
    </w:p>
    <w:p w:rsidR="007342BA" w:rsidP="00E876C2" w:rsidRDefault="004A1C9B" w14:paraId="53D66FDE" w14:textId="2726B4C4">
      <w:pPr>
        <w:pStyle w:val="ListBullet"/>
        <w:spacing w:after="60"/>
      </w:pPr>
      <w:r>
        <w:t>w</w:t>
      </w:r>
      <w:r w:rsidR="007342BA">
        <w:t>orking longer hours</w:t>
      </w:r>
    </w:p>
    <w:p w:rsidR="007342BA" w:rsidP="00E876C2" w:rsidRDefault="004A1C9B" w14:paraId="648E6D37" w14:textId="59D2044A">
      <w:pPr>
        <w:pStyle w:val="ListBullet"/>
        <w:spacing w:after="60"/>
      </w:pPr>
      <w:r>
        <w:t>w</w:t>
      </w:r>
      <w:r w:rsidR="007342BA">
        <w:t>orking with others and accepting responsibility for one’s own actions</w:t>
      </w:r>
    </w:p>
    <w:p w:rsidR="007342BA" w:rsidP="00E876C2" w:rsidRDefault="004A1C9B" w14:paraId="4700C174" w14:textId="0F4E1F24">
      <w:pPr>
        <w:pStyle w:val="ListBullet"/>
        <w:spacing w:after="60"/>
      </w:pPr>
      <w:r>
        <w:t>c</w:t>
      </w:r>
      <w:r w:rsidR="007342BA">
        <w:t>oping with inappropriate or illegal situations, e.g. harassment, discrimination, initiation activities, access to drugs and alcohol, unethical practices</w:t>
      </w:r>
    </w:p>
    <w:p w:rsidR="007342BA" w:rsidP="00E876C2" w:rsidRDefault="004A1C9B" w14:paraId="030A5D41" w14:textId="73A91ACE">
      <w:pPr>
        <w:pStyle w:val="ListBullet"/>
        <w:spacing w:after="60"/>
      </w:pPr>
      <w:r>
        <w:t>t</w:t>
      </w:r>
      <w:r w:rsidR="007342BA">
        <w:t>he need to communicate problems or concerns about the placement with the school immediately they arise, whether before or during the actual placement</w:t>
      </w:r>
    </w:p>
    <w:p w:rsidR="007342BA" w:rsidP="00E876C2" w:rsidRDefault="004A1C9B" w14:paraId="3FA83F7C" w14:textId="0A018A8A">
      <w:pPr>
        <w:pStyle w:val="ListBullet"/>
        <w:spacing w:after="60"/>
      </w:pPr>
      <w:r>
        <w:t>t</w:t>
      </w:r>
      <w:r w:rsidR="007342BA">
        <w:t>he need to return to school if workplace learning placements are affected by industrial action</w:t>
      </w:r>
    </w:p>
    <w:p w:rsidR="007342BA" w:rsidP="00E876C2" w:rsidRDefault="004A1C9B" w14:paraId="34984CB8" w14:textId="604B97A0">
      <w:pPr>
        <w:pStyle w:val="ListBullet"/>
        <w:spacing w:after="60"/>
      </w:pPr>
      <w:r>
        <w:t>t</w:t>
      </w:r>
      <w:r w:rsidR="007342BA">
        <w:t>he importance of contacting both the employer and the school in the event of absence</w:t>
      </w:r>
    </w:p>
    <w:p w:rsidR="007342BA" w:rsidP="00E876C2" w:rsidRDefault="004A1C9B" w14:paraId="51C40310" w14:textId="034B794D">
      <w:pPr>
        <w:pStyle w:val="ListBullet"/>
        <w:spacing w:after="60"/>
      </w:pPr>
      <w:r>
        <w:t>p</w:t>
      </w:r>
      <w:r w:rsidR="007342BA">
        <w:t>rocedures for reporting accidents or child abuse incidents</w:t>
      </w:r>
    </w:p>
    <w:p w:rsidR="007342BA" w:rsidP="00E876C2" w:rsidRDefault="004A1C9B" w14:paraId="67B65CF2" w14:textId="21467AD1">
      <w:pPr>
        <w:pStyle w:val="ListBullet"/>
        <w:spacing w:after="60"/>
      </w:pPr>
      <w:r>
        <w:t>c</w:t>
      </w:r>
      <w:r w:rsidR="007342BA">
        <w:t>ompletion of the workplace learning log and/or other assigned tasks.</w:t>
      </w:r>
    </w:p>
    <w:p w:rsidR="007342BA" w:rsidP="004A1C9B" w:rsidRDefault="00CA51C1" w14:paraId="7AAB9FCF" w14:textId="201AB25F">
      <w:pPr>
        <w:pStyle w:val="BodyText"/>
        <w:spacing w:before="240"/>
      </w:pPr>
      <w:r>
        <w:rPr>
          <w:noProof/>
        </w:rPr>
        <mc:AlternateContent>
          <mc:Choice Requires="wps">
            <w:drawing>
              <wp:anchor distT="45720" distB="45720" distL="114300" distR="114300" simplePos="0" relativeHeight="251658241" behindDoc="0" locked="0" layoutInCell="1" allowOverlap="1" wp14:anchorId="1A6FD62F" wp14:editId="3A6BE412">
                <wp:simplePos x="0" y="0"/>
                <wp:positionH relativeFrom="column">
                  <wp:posOffset>95487</wp:posOffset>
                </wp:positionH>
                <wp:positionV relativeFrom="paragraph">
                  <wp:posOffset>911476</wp:posOffset>
                </wp:positionV>
                <wp:extent cx="5600700" cy="1404620"/>
                <wp:effectExtent l="0" t="0" r="19050" b="241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FFFFFF"/>
                        </a:solidFill>
                        <a:ln w="9525">
                          <a:solidFill>
                            <a:srgbClr val="000000"/>
                          </a:solidFill>
                          <a:miter lim="800000"/>
                          <a:headEnd/>
                          <a:tailEnd/>
                        </a:ln>
                      </wps:spPr>
                      <wps:txbx>
                        <w:txbxContent>
                          <w:p w:rsidRPr="00CE5034" w:rsidR="00CA51C1" w:rsidRDefault="00CA51C1" w14:paraId="488192EA" w14:textId="1C4BCB0D">
                            <w:pPr>
                              <w:rPr>
                                <w:rFonts w:asciiTheme="minorHAnsi" w:hAnsiTheme="minorHAnsi" w:cstheme="minorHAnsi"/>
                                <w:i/>
                                <w:iCs/>
                                <w:sz w:val="22"/>
                                <w:szCs w:val="22"/>
                              </w:rPr>
                            </w:pPr>
                            <w:r w:rsidRPr="00CE5034">
                              <w:rPr>
                                <w:rFonts w:asciiTheme="minorHAnsi" w:hAnsiTheme="minorHAnsi" w:cstheme="minorHAnsi"/>
                                <w:i/>
                                <w:iCs/>
                                <w:sz w:val="22"/>
                                <w:szCs w:val="22"/>
                              </w:rPr>
                              <w:t>Students should be advised to contact the school immediately if they become concerned about any aspect of their placement or if they wish to withdraw from the placement for some exceptional reason. Students who fail to turn up without notifying the employer jeopardise the standing of the program in the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8EB8AE3">
              <v:shape id="Text Box 217" style="position:absolute;left:0;text-align:left;margin-left:7.5pt;margin-top:71.75pt;width:441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aKEwIAACc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YXyzy/ysklyTed5/PlLJUlE8XTdYc+vFfQsbgoOVJVk7w4PPgQwxHF05H4mgej6602Jhm4&#10;qzYG2UFQB2zTSBm8OGYs60t+s5gtTgT+KpGn8SeJTgdqZaO7kl+fD4kicntn69RoQWhzWlPIxo4g&#10;I7sTxTBUA9P1SDlyraA+ElmEU+fST6NFC/iTs566tuT+x16g4sx8sFSdm+l8Hts8GfPFFaFkeOmp&#10;Lj3CSpIqeeDstNyE9DUSN3dHVdzqxPc5kjFk6saEffw5sd0v7XTq+X+vfwEAAP//AwBQSwMEFAAG&#10;AAgAAAAhABvJl5neAAAACgEAAA8AAABkcnMvZG93bnJldi54bWxMj0FPwzAMhe9I/IfISFwmlkLX&#10;bpSmE0zaidPKuGeNaSsapyTZ1v17zGmcrGc/PX+vXE92ECf0oXek4HGegEBqnOmpVbD/2D6sQISo&#10;yejBESq4YIB1dXtT6sK4M+3wVMdWcAiFQivoYhwLKUPTodVh7kYkvn05b3Vk6VtpvD5zuB3kU5Lk&#10;0uqe+EOnR9x02HzXR6sg/6nT2funmdHusn3zjc3MZp8pdX83vb6AiDjFqxn+8BkdKmY6uCOZIAbW&#10;GVeJPBdpBoINq+clbw4K0nyxBFmV8n+F6hcAAP//AwBQSwECLQAUAAYACAAAACEAtoM4kv4AAADh&#10;AQAAEwAAAAAAAAAAAAAAAAAAAAAAW0NvbnRlbnRfVHlwZXNdLnhtbFBLAQItABQABgAIAAAAIQA4&#10;/SH/1gAAAJQBAAALAAAAAAAAAAAAAAAAAC8BAABfcmVscy8ucmVsc1BLAQItABQABgAIAAAAIQAj&#10;s9aKEwIAACcEAAAOAAAAAAAAAAAAAAAAAC4CAABkcnMvZTJvRG9jLnhtbFBLAQItABQABgAIAAAA&#10;IQAbyZeZ3gAAAAoBAAAPAAAAAAAAAAAAAAAAAG0EAABkcnMvZG93bnJldi54bWxQSwUGAAAAAAQA&#10;BADzAAAAeAUAAAAA&#10;" w14:anchorId="1A6FD62F">
                <v:textbox style="mso-fit-shape-to-text:t">
                  <w:txbxContent>
                    <w:p w:rsidRPr="00CE5034" w:rsidR="00CA51C1" w:rsidRDefault="00CA51C1" w14:paraId="61BB6C29" w14:textId="1C4BCB0D">
                      <w:pPr>
                        <w:rPr>
                          <w:rFonts w:asciiTheme="minorHAnsi" w:hAnsiTheme="minorHAnsi" w:cstheme="minorHAnsi"/>
                          <w:i/>
                          <w:iCs/>
                          <w:sz w:val="22"/>
                          <w:szCs w:val="22"/>
                        </w:rPr>
                      </w:pPr>
                      <w:r w:rsidRPr="00CE5034">
                        <w:rPr>
                          <w:rFonts w:asciiTheme="minorHAnsi" w:hAnsiTheme="minorHAnsi" w:cstheme="minorHAnsi"/>
                          <w:i/>
                          <w:iCs/>
                          <w:sz w:val="22"/>
                          <w:szCs w:val="22"/>
                        </w:rPr>
                        <w:t>Students should be advised to contact the school immediately if they become concerned about any aspect of their placement or if they wish to withdraw from the placement for some exceptional reason. Students who fail to turn up without notifying the employer jeopardise the standing of the program in the community.</w:t>
                      </w:r>
                    </w:p>
                  </w:txbxContent>
                </v:textbox>
                <w10:wrap type="square"/>
              </v:shape>
            </w:pict>
          </mc:Fallback>
        </mc:AlternateContent>
      </w:r>
      <w:r w:rsidR="007342BA">
        <w:t xml:space="preserve">If students are required to provide their own safety equipment such as gloves, eyewear, boots, etc., students or schools must purchase only equipment that complies with the relevant Australian </w:t>
      </w:r>
      <w:r w:rsidR="00AE2D10">
        <w:t>s</w:t>
      </w:r>
      <w:r w:rsidR="007342BA">
        <w:t>tandard or equivalent standard.</w:t>
      </w:r>
    </w:p>
    <w:p w:rsidR="007342BA" w:rsidP="008C2111" w:rsidRDefault="007342BA" w14:paraId="6E9B3B87" w14:textId="77777777">
      <w:pPr>
        <w:pStyle w:val="Heading2"/>
        <w:spacing w:after="0" w:line="276" w:lineRule="auto"/>
      </w:pPr>
      <w:r>
        <w:t>Specific Industry Requirements</w:t>
      </w:r>
    </w:p>
    <w:p w:rsidR="007342BA" w:rsidP="007342BA" w:rsidRDefault="007342BA" w14:paraId="54478FA5" w14:textId="385D2DF8">
      <w:pPr>
        <w:pStyle w:val="BodyText"/>
      </w:pPr>
      <w:r>
        <w:t xml:space="preserve">Students participating in workplace learning at a construction site must complete </w:t>
      </w:r>
      <w:r w:rsidRPr="00895CE5">
        <w:t>Construction Induction Training (CIT)</w:t>
      </w:r>
      <w:r>
        <w:t xml:space="preserve"> </w:t>
      </w:r>
      <w:r w:rsidR="00895CE5">
        <w:t xml:space="preserve">(WhiteCard) </w:t>
      </w:r>
      <w:r>
        <w:t>prior to placement. This includes a range of career areas such as, carpentry, plumbing and electrician; occupations where work is carried out in an area designated as a construction zone. The training for the CIT card must be delivered</w:t>
      </w:r>
      <w:r w:rsidR="00895CE5">
        <w:t xml:space="preserve"> face-to-face</w:t>
      </w:r>
      <w:r>
        <w:t xml:space="preserve"> by an accredited trainer through a training organisation registered with SafeWork NSW</w:t>
      </w:r>
      <w:r w:rsidR="005D753A">
        <w:t>/ACT</w:t>
      </w:r>
      <w:r>
        <w:t>. CIT provides a basic knowledge of requirements under WHS legislation, the common hazards and risks likely to be encountered on construction sites and how these risks should be eliminated and/or controlled.</w:t>
      </w:r>
    </w:p>
    <w:p w:rsidR="007342BA" w:rsidP="007342BA" w:rsidRDefault="007342BA" w14:paraId="3F25E427" w14:textId="05460645">
      <w:pPr>
        <w:pStyle w:val="BodyText"/>
      </w:pPr>
      <w:r w:rsidRPr="009A7F91">
        <w:rPr>
          <w:b/>
          <w:bCs/>
        </w:rPr>
        <w:t>Hospitals and child-related employers</w:t>
      </w:r>
      <w:r>
        <w:t xml:space="preserve"> may also have additional requirements for immunisations or documentation that must be completed prior to the placement. Schools need to check these carefully with the employer and ensure that students are informed and have sufficient time to meet the requirements</w:t>
      </w:r>
      <w:r w:rsidR="003403A8">
        <w:t>, including waiting times between vaccination dos</w:t>
      </w:r>
      <w:r w:rsidR="00627D91">
        <w:t>es</w:t>
      </w:r>
      <w:r>
        <w:t>.</w:t>
      </w:r>
    </w:p>
    <w:p w:rsidR="007342BA" w:rsidP="00376697" w:rsidRDefault="007342BA" w14:paraId="62AAFD23" w14:textId="09F4C72F">
      <w:pPr>
        <w:pStyle w:val="Heading1withlineunder"/>
      </w:pPr>
      <w:bookmarkStart w:name="_Toc142994162" w:id="15"/>
      <w:r>
        <w:t>S</w:t>
      </w:r>
      <w:r w:rsidR="00376697">
        <w:t>tudents with Additional Needs – Diverse Students</w:t>
      </w:r>
      <w:bookmarkEnd w:id="15"/>
    </w:p>
    <w:p w:rsidR="007342BA" w:rsidP="007342BA" w:rsidRDefault="007342BA" w14:paraId="54BE0D8B" w14:textId="44EDA446">
      <w:pPr>
        <w:pStyle w:val="BodyText"/>
      </w:pPr>
      <w:r>
        <w:t xml:space="preserve">Thorough preparation for diverse students </w:t>
      </w:r>
      <w:r w:rsidR="006016F5">
        <w:t xml:space="preserve">including those with disabilities </w:t>
      </w:r>
      <w:r>
        <w:t>is critical when planning workplace learning programs. This preparation should be in line with the student’s Individual Transition Plans (ITP) and be in accordance with their identified needs.</w:t>
      </w:r>
    </w:p>
    <w:p w:rsidR="007342BA" w:rsidP="00A607D5" w:rsidRDefault="007342BA" w14:paraId="1A1A6191" w14:textId="1EF45FD6">
      <w:pPr>
        <w:pStyle w:val="BodyText"/>
        <w:spacing w:after="60"/>
      </w:pPr>
      <w:r>
        <w:t>Diverse students may require more intensive preparation for workplace learning</w:t>
      </w:r>
      <w:r w:rsidR="00985BA2">
        <w:t xml:space="preserve">, </w:t>
      </w:r>
      <w:r w:rsidR="00A607D5">
        <w:t>such as</w:t>
      </w:r>
      <w:r>
        <w:t>:</w:t>
      </w:r>
    </w:p>
    <w:p w:rsidR="007342BA" w:rsidP="00E876C2" w:rsidRDefault="00627D91" w14:paraId="011DC9E0" w14:textId="41ECDD7D">
      <w:pPr>
        <w:pStyle w:val="ListBullet"/>
        <w:spacing w:after="60"/>
      </w:pPr>
      <w:r>
        <w:t>d</w:t>
      </w:r>
      <w:r w:rsidR="007342BA">
        <w:t>eveloping agreed priorities, goals and actions with parents/caregivers and support teachers</w:t>
      </w:r>
    </w:p>
    <w:p w:rsidR="007342BA" w:rsidP="00E876C2" w:rsidRDefault="00627D91" w14:paraId="6ED653D0" w14:textId="28B554DD">
      <w:pPr>
        <w:pStyle w:val="ListBullet"/>
        <w:spacing w:after="60"/>
      </w:pPr>
      <w:r>
        <w:t>d</w:t>
      </w:r>
      <w:r w:rsidR="007342BA">
        <w:t>eveloping a detailed learning program for the placement</w:t>
      </w:r>
      <w:r w:rsidR="00277938">
        <w:t>.</w:t>
      </w:r>
    </w:p>
    <w:p w:rsidR="007342BA" w:rsidP="00E876C2" w:rsidRDefault="00627D91" w14:paraId="2F5A50AB" w14:textId="15C1ABEA">
      <w:pPr>
        <w:pStyle w:val="ListBullet"/>
        <w:spacing w:after="60"/>
      </w:pPr>
      <w:r>
        <w:t>o</w:t>
      </w:r>
      <w:r w:rsidR="007342BA">
        <w:t>rganising simulated or in-school work experience to establish generic and industry-specific competency levels, including behaviour and communication</w:t>
      </w:r>
    </w:p>
    <w:p w:rsidR="007342BA" w:rsidP="00E876C2" w:rsidRDefault="00627D91" w14:paraId="36D58A1C" w14:textId="1AC468E5">
      <w:pPr>
        <w:pStyle w:val="ListBullet"/>
        <w:spacing w:after="60"/>
      </w:pPr>
      <w:r>
        <w:t>p</w:t>
      </w:r>
      <w:r w:rsidR="007342BA">
        <w:t>roviding opportunities to develop the competencies in a supportive environment either at school or in a carefully chosen, known environment</w:t>
      </w:r>
    </w:p>
    <w:p w:rsidR="007342BA" w:rsidP="00376697" w:rsidRDefault="00627D91" w14:paraId="392033C8" w14:textId="36F9E811">
      <w:pPr>
        <w:pStyle w:val="ListBullet"/>
      </w:pPr>
      <w:r>
        <w:t>a</w:t>
      </w:r>
      <w:r w:rsidR="007342BA">
        <w:t>voiding placements to which the student may react negatively, especially if they are unable to communicate their feelings clearly</w:t>
      </w:r>
      <w:r w:rsidR="00047CF0">
        <w:t>.</w:t>
      </w:r>
    </w:p>
    <w:p w:rsidR="007342BA" w:rsidP="007342BA" w:rsidRDefault="007342BA" w14:paraId="236F50CE" w14:textId="46947BA6">
      <w:pPr>
        <w:pStyle w:val="BodyText"/>
      </w:pPr>
      <w:r>
        <w:t xml:space="preserve">Schools should refer to the NESA website for information on </w:t>
      </w:r>
      <w:hyperlink w:history="1" r:id="rId25">
        <w:r w:rsidRPr="00376697">
          <w:rPr>
            <w:rStyle w:val="Hyperlink"/>
          </w:rPr>
          <w:t>VET Courses and Students with Disability.</w:t>
        </w:r>
      </w:hyperlink>
    </w:p>
    <w:p w:rsidR="007342BA" w:rsidP="007342BA" w:rsidRDefault="007342BA" w14:paraId="007BBDD1" w14:textId="77777777">
      <w:pPr>
        <w:pStyle w:val="BodyText"/>
      </w:pPr>
      <w:r>
        <w:t>Where a student has additional needs that are relevant to the workplace learning program, schools must ensure that employers are informed, in compliance with privacy protocols, and that appropriate support is provided.</w:t>
      </w:r>
    </w:p>
    <w:p w:rsidR="007342BA" w:rsidP="00ED6D56" w:rsidRDefault="007342BA" w14:paraId="3E5DDB90" w14:textId="1557002F">
      <w:pPr>
        <w:pStyle w:val="Heading1withlineunder"/>
      </w:pPr>
      <w:bookmarkStart w:name="_Toc142994163" w:id="16"/>
      <w:r>
        <w:t>C</w:t>
      </w:r>
      <w:r w:rsidR="00ED6D56">
        <w:t>hild Protection Protocols</w:t>
      </w:r>
      <w:bookmarkEnd w:id="16"/>
    </w:p>
    <w:p w:rsidR="007342BA" w:rsidP="007342BA" w:rsidRDefault="007342BA" w14:paraId="31BCED15" w14:textId="28F617D7">
      <w:pPr>
        <w:pStyle w:val="BodyText"/>
      </w:pPr>
      <w:r>
        <w:t xml:space="preserve">It is important to appreciate that for the purposes of Child Protection legislation those who supervise and work with students during work placement or work experience are undertaking child-related employment </w:t>
      </w:r>
      <w:r>
        <w:t xml:space="preserve">on behalf of the school. Schools must always ensure that employers and supervisors are aware of, and comply with, the child protection requirements outlined in the </w:t>
      </w:r>
      <w:r>
        <w:rPr>
          <w:rFonts w:eastAsia="Arial Narrow" w:asciiTheme="majorHAnsi" w:hAnsiTheme="majorHAnsi" w:cstheme="majorHAnsi"/>
          <w:i/>
        </w:rPr>
        <w:t>W</w:t>
      </w:r>
      <w:r w:rsidRPr="00D139B5">
        <w:rPr>
          <w:rFonts w:eastAsia="Arial Narrow" w:asciiTheme="majorHAnsi" w:hAnsiTheme="majorHAnsi" w:cstheme="majorHAnsi"/>
          <w:i/>
        </w:rPr>
        <w:t xml:space="preserve">orkplace </w:t>
      </w:r>
      <w:r>
        <w:rPr>
          <w:rFonts w:eastAsia="Arial Narrow" w:asciiTheme="majorHAnsi" w:hAnsiTheme="majorHAnsi" w:cstheme="majorHAnsi"/>
          <w:i/>
        </w:rPr>
        <w:t>L</w:t>
      </w:r>
      <w:r w:rsidRPr="00D139B5">
        <w:rPr>
          <w:rFonts w:eastAsia="Arial Narrow" w:asciiTheme="majorHAnsi" w:hAnsiTheme="majorHAnsi" w:cstheme="majorHAnsi"/>
          <w:i/>
        </w:rPr>
        <w:t>earning</w:t>
      </w:r>
      <w:r w:rsidR="00BE1AE8">
        <w:rPr>
          <w:rFonts w:eastAsia="Arial Narrow" w:asciiTheme="majorHAnsi" w:hAnsiTheme="majorHAnsi" w:cstheme="majorHAnsi"/>
          <w:i/>
          <w:iCs/>
        </w:rPr>
        <w:t xml:space="preserve"> </w:t>
      </w:r>
      <w:r w:rsidRPr="00D139B5" w:rsidR="00BE1AE8">
        <w:rPr>
          <w:rFonts w:eastAsia="Arial Narrow" w:asciiTheme="majorHAnsi" w:hAnsiTheme="majorHAnsi" w:cstheme="majorHAnsi"/>
          <w:i/>
          <w:iCs/>
        </w:rPr>
        <w:t>Guide</w:t>
      </w:r>
      <w:r w:rsidR="00BE1AE8">
        <w:rPr>
          <w:rFonts w:eastAsia="Arial Narrow" w:asciiTheme="majorHAnsi" w:hAnsiTheme="majorHAnsi" w:cstheme="majorHAnsi"/>
          <w:i/>
          <w:iCs/>
        </w:rPr>
        <w:t xml:space="preserve"> for </w:t>
      </w:r>
      <w:r w:rsidRPr="00D139B5" w:rsidR="00BE1AE8">
        <w:rPr>
          <w:rFonts w:eastAsia="Arial Narrow" w:asciiTheme="majorHAnsi" w:hAnsiTheme="majorHAnsi" w:cstheme="majorHAnsi"/>
          <w:i/>
          <w:iCs/>
        </w:rPr>
        <w:t>Employer</w:t>
      </w:r>
      <w:r w:rsidR="00BE1AE8">
        <w:rPr>
          <w:rFonts w:eastAsia="Arial Narrow" w:asciiTheme="majorHAnsi" w:hAnsiTheme="majorHAnsi" w:cstheme="majorHAnsi"/>
          <w:i/>
          <w:iCs/>
        </w:rPr>
        <w:t>s</w:t>
      </w:r>
      <w:r>
        <w:t>.</w:t>
      </w:r>
    </w:p>
    <w:p w:rsidR="00337262" w:rsidP="00337262" w:rsidRDefault="007342BA" w14:paraId="35CE6FD5" w14:textId="77777777">
      <w:pPr>
        <w:pStyle w:val="BodyText"/>
      </w:pPr>
      <w:r>
        <w:t>Schools and employers should note that workplace issues that would constitute “harassment” for employees over the age of 18 constitute matters of child abuse when the student is under this age.</w:t>
      </w:r>
      <w:r w:rsidR="003A42F7">
        <w:t xml:space="preserve"> </w:t>
      </w:r>
    </w:p>
    <w:p w:rsidRPr="008B4A32" w:rsidR="007342BA" w:rsidP="008B4A32" w:rsidRDefault="007342BA" w14:paraId="59BB5FFD" w14:textId="16E78502">
      <w:pPr>
        <w:pStyle w:val="BodyText"/>
      </w:pPr>
      <w:r w:rsidRPr="008B4A32">
        <w:t xml:space="preserve">Schools must ensure students are prepared </w:t>
      </w:r>
      <w:r w:rsidRPr="008B4A32" w:rsidR="00944F71">
        <w:t xml:space="preserve">prior to the placement </w:t>
      </w:r>
      <w:r w:rsidRPr="008B4A32">
        <w:t>and briefed regarding:</w:t>
      </w:r>
    </w:p>
    <w:p w:rsidR="007342BA" w:rsidP="003A42F7" w:rsidRDefault="007342BA" w14:paraId="045E525E" w14:textId="62C41B7C">
      <w:pPr>
        <w:pStyle w:val="ListBullet"/>
        <w:spacing w:before="40"/>
      </w:pPr>
      <w:r>
        <w:t>the</w:t>
      </w:r>
      <w:r w:rsidR="00233674">
        <w:t>ir</w:t>
      </w:r>
      <w:r>
        <w:t xml:space="preserve"> right to feel safe and secure within the workplace</w:t>
      </w:r>
    </w:p>
    <w:p w:rsidR="007342BA" w:rsidP="00ED6D56" w:rsidRDefault="007342BA" w14:paraId="318A9161" w14:textId="185F4AC7">
      <w:pPr>
        <w:pStyle w:val="ListBullet"/>
      </w:pPr>
      <w:r>
        <w:t>the</w:t>
      </w:r>
      <w:r w:rsidR="00233674">
        <w:t>ir</w:t>
      </w:r>
      <w:r>
        <w:t xml:space="preserve"> right to refuse to undertake tasks that involve one-on-one contact with employees or clients, particularly if this is to be done in confined spaces</w:t>
      </w:r>
    </w:p>
    <w:p w:rsidR="007342BA" w:rsidP="00ED6D56" w:rsidRDefault="007342BA" w14:paraId="2BF7F6AE" w14:textId="76F8BD25">
      <w:pPr>
        <w:pStyle w:val="ListBullet"/>
      </w:pPr>
      <w:r>
        <w:t>contact details for a responsible school representative</w:t>
      </w:r>
      <w:r w:rsidR="00C52A85">
        <w:t>.</w:t>
      </w:r>
      <w:r w:rsidR="0073307A">
        <w:t xml:space="preserve"> </w:t>
      </w:r>
      <w:r w:rsidR="00C52A85">
        <w:t>I</w:t>
      </w:r>
      <w:r>
        <w:t>f a student feels th</w:t>
      </w:r>
      <w:r w:rsidR="0073307A">
        <w:t>ey are</w:t>
      </w:r>
      <w:r>
        <w:t xml:space="preserve"> being harassed or in any way abused in the workplace, the</w:t>
      </w:r>
      <w:r w:rsidR="004C335C">
        <w:t xml:space="preserve">y </w:t>
      </w:r>
      <w:r w:rsidR="00BD2D4E">
        <w:t xml:space="preserve">must </w:t>
      </w:r>
      <w:r w:rsidR="004C335C">
        <w:t>immediately report</w:t>
      </w:r>
      <w:r w:rsidR="00BD2D4E">
        <w:t xml:space="preserve"> the</w:t>
      </w:r>
      <w:r w:rsidR="004C335C">
        <w:t xml:space="preserve"> </w:t>
      </w:r>
      <w:r>
        <w:t>matter to this person.</w:t>
      </w:r>
    </w:p>
    <w:p w:rsidR="007342BA" w:rsidP="00B95098" w:rsidRDefault="007342BA" w14:paraId="5B25B7A4" w14:textId="77777777">
      <w:pPr>
        <w:pStyle w:val="BodyText"/>
        <w:spacing w:before="240"/>
      </w:pPr>
      <w:r>
        <w:t>When a contact person (i.e., work placement or work experience coordinator) receives a complaint or concern about the actions of a person in the work environment (and it constitutes child abuse according to the NSW Ombudsman’s definitions), the following steps should be taken:</w:t>
      </w:r>
    </w:p>
    <w:p w:rsidR="007342BA" w:rsidP="00B06046" w:rsidRDefault="007342BA" w14:paraId="5102F741" w14:textId="60D4EB7B">
      <w:pPr>
        <w:pStyle w:val="ListBullet4"/>
      </w:pPr>
      <w:r>
        <w:t>information from the student must be recorded in as much detail as possible – who, when, where, what</w:t>
      </w:r>
      <w:r w:rsidR="00815FDE">
        <w:t>;</w:t>
      </w:r>
      <w:r>
        <w:t xml:space="preserve"> it is very important that the coordinator does not ask how and why questions that can later be construed as “leading”. Students of this age can generally write their own report and sign it</w:t>
      </w:r>
    </w:p>
    <w:p w:rsidR="007342BA" w:rsidP="00B06046" w:rsidRDefault="00815FDE" w14:paraId="79D448EF" w14:textId="14529EA3">
      <w:pPr>
        <w:pStyle w:val="ListBullet4"/>
      </w:pPr>
      <w:r>
        <w:t>t</w:t>
      </w:r>
      <w:r w:rsidR="007342BA">
        <w:t>he contact person must immediately inform the student’s Principal</w:t>
      </w:r>
      <w:r w:rsidR="00765F18">
        <w:t>,</w:t>
      </w:r>
      <w:r w:rsidR="007342BA">
        <w:t xml:space="preserve"> who will inform the required personnel at </w:t>
      </w:r>
      <w:r w:rsidR="002B132C">
        <w:t>d</w:t>
      </w:r>
      <w:r w:rsidR="007342BA">
        <w:t xml:space="preserve">iocesan </w:t>
      </w:r>
      <w:r w:rsidR="002B132C">
        <w:t>o</w:t>
      </w:r>
      <w:r w:rsidR="007342BA">
        <w:t>ffice. The coordinator/teacher must not contact the employer at this stage</w:t>
      </w:r>
    </w:p>
    <w:p w:rsidR="007342BA" w:rsidP="00B06046" w:rsidRDefault="002B132C" w14:paraId="5FFEEE3C" w14:textId="6DA1B059">
      <w:pPr>
        <w:pStyle w:val="ListBullet4"/>
      </w:pPr>
      <w:r>
        <w:t>a</w:t>
      </w:r>
      <w:r w:rsidR="007342BA">
        <w:t xml:space="preserve"> risk assessment and investigation will be conducted immediately and if the matter constitutes reportable conduct, it is possible that both the student and any other students attending the workplace will have to be withdrawn until the matter is investigated</w:t>
      </w:r>
    </w:p>
    <w:p w:rsidR="00B92C69" w:rsidP="00B06046" w:rsidRDefault="002B132C" w14:paraId="520665E9" w14:textId="1D403FA1">
      <w:pPr>
        <w:pStyle w:val="ListBullet4"/>
      </w:pPr>
      <w:r>
        <w:t>i</w:t>
      </w:r>
      <w:r w:rsidR="007342BA">
        <w:t xml:space="preserve">f the matter constitutes reportable conduct, notification to the Ombudsman is required. The Professional Officer’s investigations will include speaking with the employer, students, and parents/caregivers as well as liaison with the </w:t>
      </w:r>
      <w:r w:rsidR="00772FD3">
        <w:t>principal</w:t>
      </w:r>
      <w:r w:rsidR="007342BA">
        <w:t xml:space="preserve"> and school contact person. </w:t>
      </w:r>
    </w:p>
    <w:p w:rsidR="00B92C69" w:rsidP="00B92C69" w:rsidRDefault="00B92C69" w14:paraId="6F9AD6EE" w14:textId="77777777">
      <w:pPr>
        <w:pStyle w:val="Heading1withlineunder"/>
      </w:pPr>
      <w:bookmarkStart w:name="_Toc142994164" w:id="17"/>
      <w:r>
        <w:t>Mandatory and Recommended Support Documents</w:t>
      </w:r>
      <w:bookmarkEnd w:id="17"/>
    </w:p>
    <w:p w:rsidR="00B92C69" w:rsidP="00B92C69" w:rsidRDefault="00B92C69" w14:paraId="22345E07" w14:textId="46E1B642">
      <w:pPr>
        <w:pStyle w:val="BodyText"/>
      </w:pPr>
      <w:r>
        <w:t xml:space="preserve">A range of mandatory and support documents has been developed to assist in the implementation of workplace learning programs. This document, </w:t>
      </w:r>
      <w:r w:rsidRPr="00B80B07">
        <w:rPr>
          <w:i/>
          <w:iCs/>
        </w:rPr>
        <w:t>Workplace Learning Guidelines for Schools</w:t>
      </w:r>
      <w:r>
        <w:t xml:space="preserve">, as well as the </w:t>
      </w:r>
      <w:r w:rsidRPr="00B80B07" w:rsidR="009C4031">
        <w:rPr>
          <w:i/>
          <w:iCs/>
        </w:rPr>
        <w:t>Workplace Learning Guide</w:t>
      </w:r>
      <w:r w:rsidRPr="00B80B07" w:rsidR="009C4031">
        <w:rPr>
          <w:i/>
          <w:iCs/>
        </w:rPr>
        <w:t xml:space="preserve"> for </w:t>
      </w:r>
      <w:r w:rsidRPr="00B80B07">
        <w:rPr>
          <w:i/>
          <w:iCs/>
        </w:rPr>
        <w:t>Employer</w:t>
      </w:r>
      <w:r w:rsidR="00782CB7">
        <w:rPr>
          <w:i/>
          <w:iCs/>
        </w:rPr>
        <w:t>s</w:t>
      </w:r>
      <w:r>
        <w:t xml:space="preserve">, insurance documents, </w:t>
      </w:r>
      <w:r w:rsidRPr="00D113F1" w:rsidR="00B80B07">
        <w:rPr>
          <w:i/>
          <w:iCs/>
        </w:rPr>
        <w:t xml:space="preserve">Workplace Learning Guide </w:t>
      </w:r>
      <w:r w:rsidRPr="00D113F1" w:rsidR="00B80B07">
        <w:rPr>
          <w:i/>
          <w:iCs/>
        </w:rPr>
        <w:t xml:space="preserve">for </w:t>
      </w:r>
      <w:r w:rsidRPr="00D113F1">
        <w:rPr>
          <w:i/>
          <w:iCs/>
        </w:rPr>
        <w:t>Students</w:t>
      </w:r>
      <w:r w:rsidR="00906883">
        <w:rPr>
          <w:i/>
          <w:iCs/>
        </w:rPr>
        <w:t xml:space="preserve"> and that for </w:t>
      </w:r>
      <w:r>
        <w:t>Parents</w:t>
      </w:r>
      <w:r w:rsidR="00906883">
        <w:t>/Carers</w:t>
      </w:r>
      <w:r>
        <w:t xml:space="preserve"> and the </w:t>
      </w:r>
      <w:r w:rsidRPr="00B80B07" w:rsidR="008431AA">
        <w:rPr>
          <w:i/>
          <w:iCs/>
        </w:rPr>
        <w:t>Student Placement Record</w:t>
      </w:r>
      <w:r>
        <w:t xml:space="preserve"> are mandatory. These and other support documents are available on the </w:t>
      </w:r>
      <w:hyperlink w:history="1" r:id="rId26">
        <w:r w:rsidRPr="008F55B3">
          <w:rPr>
            <w:rStyle w:val="Hyperlink"/>
          </w:rPr>
          <w:t xml:space="preserve">CSNSW </w:t>
        </w:r>
        <w:r w:rsidRPr="008F55B3" w:rsidR="00A326B9">
          <w:rPr>
            <w:rStyle w:val="Hyperlink"/>
          </w:rPr>
          <w:t>Vocation</w:t>
        </w:r>
        <w:r w:rsidRPr="008F55B3" w:rsidR="00AB5F69">
          <w:rPr>
            <w:rStyle w:val="Hyperlink"/>
          </w:rPr>
          <w:t>al Education webpage</w:t>
        </w:r>
      </w:hyperlink>
      <w:hyperlink w:history="1" r:id="rId27">
        <w:r w:rsidRPr="008B457F">
          <w:rPr>
            <w:rStyle w:val="Hyperlink"/>
          </w:rPr>
          <w:t>.</w:t>
        </w:r>
      </w:hyperlink>
    </w:p>
    <w:p w:rsidR="00B92C69" w:rsidP="00A92465" w:rsidRDefault="00B92C69" w14:paraId="4E07E5DE" w14:textId="77777777">
      <w:pPr>
        <w:pStyle w:val="Heading2"/>
        <w:spacing w:after="0" w:line="276" w:lineRule="auto"/>
      </w:pPr>
      <w:r>
        <w:t>Student Placement Record (mandatory)</w:t>
      </w:r>
    </w:p>
    <w:p w:rsidR="009222F0" w:rsidP="00B66E58" w:rsidRDefault="00B92C69" w14:paraId="79B58086" w14:textId="7BE2A3FF">
      <w:pPr>
        <w:pStyle w:val="BodyText"/>
        <w:spacing w:after="0" w:line="276" w:lineRule="auto"/>
      </w:pPr>
      <w:r>
        <w:t xml:space="preserve">The </w:t>
      </w:r>
      <w:r w:rsidRPr="009001D6">
        <w:rPr>
          <w:i/>
          <w:iCs/>
        </w:rPr>
        <w:t>Student Placement Record</w:t>
      </w:r>
      <w:r>
        <w:t xml:space="preserve"> is </w:t>
      </w:r>
      <w:r w:rsidR="009222F0">
        <w:t xml:space="preserve">a legal document. Its purpose is </w:t>
      </w:r>
      <w:r>
        <w:t>to</w:t>
      </w:r>
      <w:r w:rsidR="009222F0">
        <w:t>:</w:t>
      </w:r>
    </w:p>
    <w:p w:rsidRPr="0001338D" w:rsidR="00A10A15" w:rsidP="00B66E58" w:rsidRDefault="00B92C69" w14:paraId="6582C454" w14:textId="77777777">
      <w:pPr>
        <w:pStyle w:val="ListParagraph"/>
        <w:numPr>
          <w:ilvl w:val="0"/>
          <w:numId w:val="18"/>
        </w:numPr>
        <w:suppressAutoHyphens w:val="0"/>
        <w:spacing w:after="0"/>
        <w:ind w:right="74"/>
        <w:contextualSpacing/>
        <w:rPr>
          <w:rFonts w:cstheme="minorHAnsi"/>
        </w:rPr>
      </w:pPr>
      <w:r w:rsidRPr="0001338D">
        <w:rPr>
          <w:rFonts w:eastAsia="Arial Narrow" w:cstheme="minorHAnsi"/>
        </w:rPr>
        <w:t>formalise</w:t>
      </w:r>
      <w:r w:rsidRPr="0001338D">
        <w:rPr>
          <w:rFonts w:cstheme="minorHAnsi"/>
        </w:rPr>
        <w:t xml:space="preserve"> the arrangements and conditions between the school</w:t>
      </w:r>
      <w:r w:rsidRPr="0001338D" w:rsidR="00F07495">
        <w:rPr>
          <w:rFonts w:cstheme="minorHAnsi"/>
        </w:rPr>
        <w:t>,</w:t>
      </w:r>
      <w:r w:rsidRPr="0001338D">
        <w:rPr>
          <w:rFonts w:cstheme="minorHAnsi"/>
        </w:rPr>
        <w:t xml:space="preserve"> the host employer </w:t>
      </w:r>
      <w:r w:rsidRPr="0001338D" w:rsidR="00F07495">
        <w:rPr>
          <w:rFonts w:cstheme="minorHAnsi"/>
        </w:rPr>
        <w:t>the student and their parent/carer</w:t>
      </w:r>
      <w:r w:rsidRPr="0001338D" w:rsidR="00A10A15">
        <w:rPr>
          <w:rFonts w:cstheme="minorHAnsi"/>
        </w:rPr>
        <w:t xml:space="preserve">, </w:t>
      </w:r>
    </w:p>
    <w:p w:rsidRPr="0001338D" w:rsidR="00C04255" w:rsidP="00C04255" w:rsidRDefault="00C04255" w14:paraId="64768383" w14:textId="77777777">
      <w:pPr>
        <w:pStyle w:val="ListParagraph"/>
        <w:numPr>
          <w:ilvl w:val="0"/>
          <w:numId w:val="18"/>
        </w:numPr>
        <w:suppressAutoHyphens w:val="0"/>
        <w:spacing w:before="120" w:after="0"/>
        <w:ind w:right="74"/>
        <w:contextualSpacing/>
        <w:rPr>
          <w:rFonts w:eastAsia="Arial Narrow" w:cstheme="minorHAnsi"/>
        </w:rPr>
      </w:pPr>
      <w:r w:rsidRPr="0001338D">
        <w:rPr>
          <w:rFonts w:eastAsia="Arial Narrow" w:cstheme="minorHAnsi"/>
        </w:rPr>
        <w:t xml:space="preserve">include advice on managing and minimising risks, defining the placement so that all parties involved understand their responsibilities. </w:t>
      </w:r>
    </w:p>
    <w:p w:rsidRPr="0001338D" w:rsidR="00C04255" w:rsidP="00C04255" w:rsidRDefault="00C04255" w14:paraId="1146B247" w14:textId="7ACB8514">
      <w:pPr>
        <w:pStyle w:val="BodyText"/>
        <w:numPr>
          <w:ilvl w:val="0"/>
          <w:numId w:val="18"/>
        </w:numPr>
        <w:rPr>
          <w:rFonts w:cstheme="minorHAnsi"/>
        </w:rPr>
      </w:pPr>
      <w:r w:rsidRPr="0001338D">
        <w:rPr>
          <w:rFonts w:eastAsia="Arial Narrow" w:cstheme="minorHAnsi"/>
        </w:rPr>
        <w:t>be subpoenaed if damage or injury</w:t>
      </w:r>
      <w:r w:rsidRPr="0001338D">
        <w:rPr>
          <w:rFonts w:eastAsia="Arial Narrow" w:cstheme="minorHAnsi"/>
          <w:b/>
        </w:rPr>
        <w:t xml:space="preserve"> </w:t>
      </w:r>
      <w:r w:rsidRPr="0001338D">
        <w:rPr>
          <w:rFonts w:eastAsia="Arial Narrow" w:cstheme="minorHAnsi"/>
        </w:rPr>
        <w:t>arises from the</w:t>
      </w:r>
      <w:r w:rsidRPr="0001338D">
        <w:rPr>
          <w:rFonts w:eastAsia="Arial Narrow" w:cstheme="minorHAnsi"/>
          <w:b/>
        </w:rPr>
        <w:t xml:space="preserve"> </w:t>
      </w:r>
      <w:r w:rsidRPr="0001338D">
        <w:rPr>
          <w:rFonts w:eastAsia="Arial Narrow" w:cstheme="minorHAnsi"/>
        </w:rPr>
        <w:t>placement, resulting in an insurance claim and/or referral to SafeWorkNSW</w:t>
      </w:r>
      <w:r w:rsidR="00E82EB0">
        <w:rPr>
          <w:rFonts w:eastAsia="Arial Narrow" w:cstheme="minorHAnsi"/>
        </w:rPr>
        <w:t>/ACT</w:t>
      </w:r>
    </w:p>
    <w:p w:rsidR="00B92C69" w:rsidP="00C04255" w:rsidRDefault="00B92C69" w14:paraId="49080405" w14:textId="47F2D559">
      <w:pPr>
        <w:pStyle w:val="BodyText"/>
        <w:ind w:left="46"/>
      </w:pPr>
      <w:r>
        <w:t xml:space="preserve">The </w:t>
      </w:r>
      <w:r w:rsidRPr="009001D6">
        <w:rPr>
          <w:i/>
          <w:iCs/>
        </w:rPr>
        <w:t>Student Placement Record</w:t>
      </w:r>
      <w:r>
        <w:t xml:space="preserve"> must be completed and signed by all parties </w:t>
      </w:r>
      <w:r w:rsidRPr="003F469F">
        <w:rPr>
          <w:b/>
          <w:bCs/>
        </w:rPr>
        <w:t>prior to commencement</w:t>
      </w:r>
      <w:r>
        <w:t xml:space="preserve"> of the placement</w:t>
      </w:r>
      <w:r w:rsidR="003F469F">
        <w:t>/experience</w:t>
      </w:r>
      <w:r>
        <w:t xml:space="preserve"> to ensure that all details of the arrangement are understood and agreed to and to provide evidence of the </w:t>
      </w:r>
      <w:r w:rsidR="00D10D5B">
        <w:t>p</w:t>
      </w:r>
      <w:r>
        <w:t>rincipal or nominee’s approval of the placement.</w:t>
      </w:r>
      <w:r w:rsidR="00606646">
        <w:t xml:space="preserve"> Additional </w:t>
      </w:r>
      <w:r w:rsidR="00C30317">
        <w:t xml:space="preserve">special approval forms </w:t>
      </w:r>
      <w:r w:rsidR="00C92EC2">
        <w:t xml:space="preserve">identified </w:t>
      </w:r>
      <w:r w:rsidR="00E9520B">
        <w:t>on the SPR</w:t>
      </w:r>
      <w:r w:rsidR="00E9520B">
        <w:t xml:space="preserve"> </w:t>
      </w:r>
      <w:r w:rsidR="00C92EC2">
        <w:t>as required for the placement</w:t>
      </w:r>
      <w:r w:rsidR="004924D0">
        <w:t xml:space="preserve">, </w:t>
      </w:r>
      <w:r w:rsidR="00D05F20">
        <w:t>contribute to</w:t>
      </w:r>
      <w:r w:rsidR="004F1166">
        <w:t xml:space="preserve"> th</w:t>
      </w:r>
      <w:r w:rsidR="00D05F20">
        <w:t>e</w:t>
      </w:r>
      <w:r w:rsidR="004F1166">
        <w:t xml:space="preserve"> documentation</w:t>
      </w:r>
      <w:r w:rsidR="00D05F20">
        <w:t xml:space="preserve"> </w:t>
      </w:r>
      <w:r w:rsidR="004924D0">
        <w:t>necessary</w:t>
      </w:r>
      <w:r w:rsidR="00E9520B">
        <w:t>.</w:t>
      </w:r>
    </w:p>
    <w:p w:rsidR="00B92C69" w:rsidP="00B92C69" w:rsidRDefault="00B92C69" w14:paraId="538F014B" w14:textId="64A5AD7D">
      <w:pPr>
        <w:pStyle w:val="BodyText"/>
      </w:pPr>
      <w:r>
        <w:t xml:space="preserve">Any variation to or cancellation of the placement should be made in writing. The original should be filed at the school in accordance with the </w:t>
      </w:r>
      <w:r w:rsidR="00D10D5B">
        <w:t xml:space="preserve">Catholic Schools </w:t>
      </w:r>
      <w:r>
        <w:t>record keeping requirements for</w:t>
      </w:r>
      <w:r w:rsidR="00835870">
        <w:t xml:space="preserve"> student records and</w:t>
      </w:r>
      <w:r>
        <w:t xml:space="preserve"> insurance documents</w:t>
      </w:r>
      <w:r w:rsidR="00835870">
        <w:t xml:space="preserve"> (i.e., usually until the student reaches the age of 25)</w:t>
      </w:r>
      <w:r>
        <w:t xml:space="preserve">. A copy of the </w:t>
      </w:r>
      <w:r w:rsidR="000F107A">
        <w:t xml:space="preserve">completed </w:t>
      </w:r>
      <w:r w:rsidRPr="002C7415">
        <w:rPr>
          <w:i/>
          <w:iCs/>
        </w:rPr>
        <w:t>Student Placement Record</w:t>
      </w:r>
      <w:r>
        <w:t xml:space="preserve"> must be provided to the employer and to the student and parent/caregiver. </w:t>
      </w:r>
    </w:p>
    <w:p w:rsidR="00B92C69" w:rsidP="00A92465" w:rsidRDefault="00B92C69" w14:paraId="2A964964" w14:textId="77777777">
      <w:pPr>
        <w:pStyle w:val="Heading2"/>
        <w:spacing w:before="0" w:after="0" w:line="276" w:lineRule="auto"/>
      </w:pPr>
      <w:r>
        <w:t>Workplace Learning Journals (recommended)</w:t>
      </w:r>
    </w:p>
    <w:p w:rsidR="00B92C69" w:rsidP="0010766B" w:rsidRDefault="00B92C69" w14:paraId="45DF212D" w14:textId="42E6877A">
      <w:pPr>
        <w:pStyle w:val="BodyText"/>
      </w:pPr>
      <w:r>
        <w:t>Workplace Learning is preparation for adult work and life-long learning. Students are encouraged to take responsibility for their own learning by keeping a record of their learning as evidence of achievement and a means of developing skills of reflection and self-evaluation. The workplace learning journal is also a way of capturing the learning experience for evaluation of outcomes by the teacher at the school.</w:t>
      </w:r>
      <w:r w:rsidR="0010766B">
        <w:t xml:space="preserve"> A sample is included in the appendix of this document.</w:t>
      </w:r>
    </w:p>
    <w:p w:rsidR="007342BA" w:rsidP="00B06046" w:rsidRDefault="00B06046" w14:paraId="10D3DD6F" w14:textId="38DCAC3D">
      <w:pPr>
        <w:pStyle w:val="Heading1withlineunder"/>
      </w:pPr>
      <w:bookmarkStart w:name="_Toc142994165" w:id="18"/>
      <w:r>
        <w:t>Accidents</w:t>
      </w:r>
      <w:r w:rsidR="0001338D">
        <w:t>/Incidents</w:t>
      </w:r>
      <w:r>
        <w:t xml:space="preserve"> </w:t>
      </w:r>
      <w:r w:rsidR="00A86278">
        <w:t>I</w:t>
      </w:r>
      <w:r>
        <w:t xml:space="preserve">nvolving </w:t>
      </w:r>
      <w:r w:rsidR="00A86278">
        <w:t>S</w:t>
      </w:r>
      <w:r>
        <w:t>tudents</w:t>
      </w:r>
      <w:bookmarkEnd w:id="18"/>
    </w:p>
    <w:p w:rsidR="00C748DB" w:rsidP="007342BA" w:rsidRDefault="007342BA" w14:paraId="1C855807" w14:textId="77777777">
      <w:pPr>
        <w:pStyle w:val="BodyText"/>
      </w:pPr>
      <w:r>
        <w:t xml:space="preserve">Where </w:t>
      </w:r>
      <w:r w:rsidR="009F5B30">
        <w:t xml:space="preserve">there is an incident </w:t>
      </w:r>
      <w:r w:rsidR="00472E65">
        <w:t>causing loss or damage for the employer</w:t>
      </w:r>
      <w:r w:rsidR="00E16FAC">
        <w:t xml:space="preserve"> </w:t>
      </w:r>
      <w:r w:rsidR="00472E65">
        <w:t xml:space="preserve">or if </w:t>
      </w:r>
      <w:r>
        <w:t xml:space="preserve">a student is injured during a placement, including </w:t>
      </w:r>
      <w:r w:rsidR="00C748DB">
        <w:t xml:space="preserve">during </w:t>
      </w:r>
      <w:r>
        <w:t xml:space="preserve">travel to and from the place of work, the student must report the incident to the school within 12 hours. Notifiable incidents must be reported to SafeWork NSW by the employer. </w:t>
      </w:r>
    </w:p>
    <w:p w:rsidR="007342BA" w:rsidP="004C0945" w:rsidRDefault="007342BA" w14:paraId="2AE2997B" w14:textId="3B508EDC">
      <w:pPr>
        <w:pStyle w:val="BodyText"/>
        <w:spacing w:after="0"/>
      </w:pPr>
      <w:r>
        <w:t>The school will need to:</w:t>
      </w:r>
    </w:p>
    <w:p w:rsidRPr="005F0111" w:rsidR="005F0111" w:rsidP="005F0111" w:rsidRDefault="0001338D" w14:paraId="6BA57F4B" w14:textId="34FDBE18">
      <w:pPr>
        <w:pStyle w:val="ListBullet"/>
      </w:pPr>
      <w:r>
        <w:t>c</w:t>
      </w:r>
      <w:r w:rsidR="007342BA">
        <w:t xml:space="preserve">omplete the </w:t>
      </w:r>
      <w:r w:rsidR="004C0945">
        <w:t>‘</w:t>
      </w:r>
      <w:r w:rsidRPr="005F0111" w:rsidR="007342BA">
        <w:t>Report Incident</w:t>
      </w:r>
      <w:r w:rsidR="004C0945">
        <w:t>’</w:t>
      </w:r>
      <w:r w:rsidRPr="005F0111" w:rsidR="007342BA">
        <w:t xml:space="preserve"> form </w:t>
      </w:r>
      <w:r w:rsidRPr="005F0111" w:rsidR="005F0111">
        <w:t xml:space="preserve">via the school’s usual process. When online, such forms will be received by relevant WHS Team who will follow up with the school/teacher/coordinator regarding any further action required. </w:t>
      </w:r>
    </w:p>
    <w:p w:rsidR="007342BA" w:rsidP="00B06046" w:rsidRDefault="0001338D" w14:paraId="376C3698" w14:textId="5EC9921B">
      <w:pPr>
        <w:pStyle w:val="ListBullet"/>
      </w:pPr>
      <w:r>
        <w:t>w</w:t>
      </w:r>
      <w:r w:rsidR="007342BA">
        <w:t>here the in</w:t>
      </w:r>
      <w:r w:rsidR="001B11B5">
        <w:t>cident</w:t>
      </w:r>
      <w:r w:rsidR="007342BA">
        <w:t xml:space="preserve"> may result in an insurance claim</w:t>
      </w:r>
      <w:r w:rsidR="008329EE">
        <w:t xml:space="preserve"> through CSNSW </w:t>
      </w:r>
      <w:r w:rsidR="001B11B5">
        <w:t>insurance</w:t>
      </w:r>
      <w:r w:rsidR="007342BA">
        <w:t>, the incident must be reported</w:t>
      </w:r>
      <w:r w:rsidR="00AF10AA">
        <w:t xml:space="preserve"> to</w:t>
      </w:r>
      <w:r w:rsidR="007342BA">
        <w:t xml:space="preserve"> </w:t>
      </w:r>
      <w:r w:rsidR="00DA43A3">
        <w:t xml:space="preserve">CSNSW </w:t>
      </w:r>
      <w:r w:rsidR="007342BA">
        <w:t>Senior Manager</w:t>
      </w:r>
      <w:r w:rsidR="00DA43A3">
        <w:t>:</w:t>
      </w:r>
      <w:r w:rsidR="007342BA">
        <w:t xml:space="preserve"> Vocational Education </w:t>
      </w:r>
      <w:r w:rsidR="005E3ECC">
        <w:t>&amp;</w:t>
      </w:r>
      <w:r w:rsidR="007342BA">
        <w:t xml:space="preserve"> Training</w:t>
      </w:r>
      <w:r w:rsidR="00AF10AA">
        <w:t xml:space="preserve"> </w:t>
      </w:r>
      <w:hyperlink w:history="1" r:id="rId28">
        <w:r w:rsidRPr="0004677F" w:rsidR="00AF10AA">
          <w:rPr>
            <w:rStyle w:val="Hyperlink"/>
          </w:rPr>
          <w:t>voced@csnsw.catholic.edu.au</w:t>
        </w:r>
      </w:hyperlink>
    </w:p>
    <w:p w:rsidR="007342BA" w:rsidP="00C748DB" w:rsidRDefault="00A93BA2" w14:paraId="72C0B3DC" w14:textId="711967F4">
      <w:pPr>
        <w:pStyle w:val="BodyText"/>
        <w:spacing w:before="240"/>
      </w:pPr>
      <w:r>
        <w:t>A</w:t>
      </w:r>
      <w:r w:rsidR="007342BA">
        <w:t xml:space="preserve"> </w:t>
      </w:r>
      <w:r w:rsidRPr="00A93BA2" w:rsidR="007342BA">
        <w:t>Notification of Injury report</w:t>
      </w:r>
      <w:r w:rsidR="007342BA">
        <w:t xml:space="preserve"> </w:t>
      </w:r>
      <w:r>
        <w:t>needs to</w:t>
      </w:r>
      <w:r w:rsidR="007342BA">
        <w:t xml:space="preserve"> include statements from the student, and employer or employee where possible. It must be completed as soon as the school is advised or becomes aware of any accident</w:t>
      </w:r>
      <w:r w:rsidR="00973999">
        <w:t xml:space="preserve"> or incident</w:t>
      </w:r>
      <w:r w:rsidR="007342BA">
        <w:t>. Due to SafeWork NSW requirements about reporting accidents, the anticipated length of time the student will be unable to attend school should be also included in the report.</w:t>
      </w:r>
    </w:p>
    <w:p w:rsidR="007342BA" w:rsidP="007342BA" w:rsidRDefault="007342BA" w14:paraId="36BACF60" w14:textId="4D858845">
      <w:pPr>
        <w:pStyle w:val="BodyText"/>
      </w:pPr>
      <w:r>
        <w:t xml:space="preserve">The </w:t>
      </w:r>
      <w:r w:rsidRPr="009F7755" w:rsidR="009F7755">
        <w:t>school’s</w:t>
      </w:r>
      <w:r w:rsidRPr="009F7755">
        <w:t xml:space="preserve"> notification of work injury report</w:t>
      </w:r>
      <w:r>
        <w:t xml:space="preserve"> must be completed irrespective of any claim (insurance or otherwise). The school must retain a copy of the injury report indefinitely or until advised to the contrary. </w:t>
      </w:r>
    </w:p>
    <w:p w:rsidR="007342BA" w:rsidP="007342BA" w:rsidRDefault="007342BA" w14:paraId="51554998" w14:textId="77777777">
      <w:pPr>
        <w:pStyle w:val="BodyText"/>
      </w:pPr>
      <w:r>
        <w:t>All claims for expenses involving injury to students should be processed in the following way:</w:t>
      </w:r>
    </w:p>
    <w:p w:rsidR="007342BA" w:rsidP="00B06046" w:rsidRDefault="005E3ECC" w14:paraId="4FF53139" w14:textId="6E6BF848">
      <w:pPr>
        <w:pStyle w:val="ListBullet"/>
      </w:pPr>
      <w:r>
        <w:t>s</w:t>
      </w:r>
      <w:r w:rsidR="007342BA">
        <w:t>tudents are volunteers, not employees</w:t>
      </w:r>
      <w:r>
        <w:t>; t</w:t>
      </w:r>
      <w:r w:rsidR="007342BA">
        <w:t xml:space="preserve">herefore, such claims should </w:t>
      </w:r>
      <w:r w:rsidRPr="005E3ECC" w:rsidR="007342BA">
        <w:rPr>
          <w:b/>
          <w:bCs/>
        </w:rPr>
        <w:t>not</w:t>
      </w:r>
      <w:r w:rsidR="007342BA">
        <w:t xml:space="preserve"> be classified as Workers' Compensation</w:t>
      </w:r>
    </w:p>
    <w:p w:rsidR="007342BA" w:rsidP="00B06046" w:rsidRDefault="006B02C6" w14:paraId="0C6E2BDB" w14:textId="4E379697">
      <w:pPr>
        <w:pStyle w:val="ListBullet"/>
      </w:pPr>
      <w:r>
        <w:t>t</w:t>
      </w:r>
      <w:r w:rsidR="007342BA">
        <w:t>he parent/caregiver is to be advised to take the usual action to claim on his or her Medicare or private health funds</w:t>
      </w:r>
      <w:r>
        <w:t xml:space="preserve">, noting it is not possible to </w:t>
      </w:r>
      <w:r w:rsidR="00C1399B">
        <w:t xml:space="preserve">cover the </w:t>
      </w:r>
      <w:r w:rsidR="00423394">
        <w:t>Medicare</w:t>
      </w:r>
      <w:r w:rsidR="008B212F">
        <w:t xml:space="preserve"> </w:t>
      </w:r>
      <w:r w:rsidR="00872BCC">
        <w:t>‘</w:t>
      </w:r>
      <w:r w:rsidR="008B212F">
        <w:t>ga</w:t>
      </w:r>
      <w:r w:rsidR="00872BCC">
        <w:t xml:space="preserve">p’ if not </w:t>
      </w:r>
      <w:r w:rsidR="00A770AF">
        <w:t>bulk-billed</w:t>
      </w:r>
    </w:p>
    <w:p w:rsidR="007342BA" w:rsidP="00B06046" w:rsidRDefault="006B02C6" w14:paraId="7995235B" w14:textId="35442A5A">
      <w:pPr>
        <w:pStyle w:val="ListBullet"/>
      </w:pPr>
      <w:r>
        <w:t>t</w:t>
      </w:r>
      <w:r w:rsidR="007342BA">
        <w:t xml:space="preserve">he parent/caregiver may be able to claim further expenses under the </w:t>
      </w:r>
      <w:r w:rsidR="00BF1582">
        <w:t>s</w:t>
      </w:r>
      <w:r w:rsidR="007342BA">
        <w:t>chool</w:t>
      </w:r>
      <w:r w:rsidR="00BF1582">
        <w:t xml:space="preserve">’s Student </w:t>
      </w:r>
      <w:r w:rsidR="00A770AF">
        <w:t>A</w:t>
      </w:r>
      <w:r w:rsidR="00BF1582">
        <w:t xml:space="preserve">ccident </w:t>
      </w:r>
      <w:r w:rsidR="007342BA">
        <w:t xml:space="preserve">insurance cover </w:t>
      </w:r>
    </w:p>
    <w:p w:rsidR="007342BA" w:rsidP="00B06046" w:rsidRDefault="00816AEA" w14:paraId="697A601A" w14:textId="005D6956">
      <w:pPr>
        <w:pStyle w:val="ListBullet"/>
      </w:pPr>
      <w:r>
        <w:t>t</w:t>
      </w:r>
      <w:r w:rsidR="007342BA">
        <w:t>he school should keep all correspondence and documentation relating to the incident and provide this to Diocesan personnel and/or Catholic Schools NSW</w:t>
      </w:r>
      <w:r w:rsidR="006176FD">
        <w:t>, or relevant insurer</w:t>
      </w:r>
      <w:r w:rsidR="007342BA">
        <w:t xml:space="preserve"> on request. </w:t>
      </w:r>
    </w:p>
    <w:p w:rsidR="007342BA" w:rsidP="007342BA" w:rsidRDefault="007342BA" w14:paraId="3BFD05D3" w14:textId="782EC184">
      <w:pPr>
        <w:pStyle w:val="BodyText"/>
      </w:pPr>
      <w:r>
        <w:t xml:space="preserve">The </w:t>
      </w:r>
      <w:r w:rsidR="00787789">
        <w:t>p</w:t>
      </w:r>
      <w:r>
        <w:t xml:space="preserve">rincipal or other staff should admit no liability. </w:t>
      </w:r>
      <w:r w:rsidR="001F2D49">
        <w:t>For participating schools, a</w:t>
      </w:r>
      <w:r>
        <w:t xml:space="preserve">ll claims will be managed by Catholic Schools NSW and </w:t>
      </w:r>
      <w:r w:rsidR="00B816E9">
        <w:t>where relevant, the</w:t>
      </w:r>
      <w:r>
        <w:t xml:space="preserve"> Diocesan Office.</w:t>
      </w:r>
    </w:p>
    <w:p w:rsidR="00916BDE" w:rsidP="007342BA" w:rsidRDefault="000471FA" w14:paraId="1D5BE0A9" w14:textId="7B4BD9CB">
      <w:pPr>
        <w:pStyle w:val="BodyText"/>
      </w:pPr>
      <w:r>
        <w:t xml:space="preserve">Upon request of CSNSW, forward the </w:t>
      </w:r>
      <w:r w:rsidR="009C7164">
        <w:t>applicable</w:t>
      </w:r>
      <w:r w:rsidR="009C7164">
        <w:t xml:space="preserve"> </w:t>
      </w:r>
      <w:r w:rsidR="00BD1445">
        <w:t xml:space="preserve">documents </w:t>
      </w:r>
      <w:r w:rsidR="009C7164">
        <w:t xml:space="preserve">listed </w:t>
      </w:r>
      <w:r w:rsidR="00CA24AD">
        <w:t>under</w:t>
      </w:r>
      <w:r w:rsidR="009C7164">
        <w:t xml:space="preserve"> the </w:t>
      </w:r>
      <w:r w:rsidR="00CA24AD">
        <w:t xml:space="preserve">Record Keeping </w:t>
      </w:r>
      <w:r w:rsidR="00DF6812">
        <w:t>heading below.</w:t>
      </w:r>
    </w:p>
    <w:p w:rsidR="007342BA" w:rsidP="002C7415" w:rsidRDefault="002C7415" w14:paraId="00A96F17" w14:textId="52B6ACB4">
      <w:pPr>
        <w:pStyle w:val="Heading1withlineunder"/>
      </w:pPr>
      <w:bookmarkStart w:name="_Toc142994166" w:id="19"/>
      <w:r>
        <w:t>Record Keeping</w:t>
      </w:r>
      <w:bookmarkEnd w:id="19"/>
    </w:p>
    <w:p w:rsidR="007342BA" w:rsidP="007342BA" w:rsidRDefault="007342BA" w14:paraId="7F176652" w14:textId="77777777">
      <w:pPr>
        <w:pStyle w:val="BodyText"/>
      </w:pPr>
      <w:r>
        <w:t>Schools must include the following records of all placements in each student‘s school file, so they are kept for the necessary time and are able to be retrieved if required:</w:t>
      </w:r>
    </w:p>
    <w:p w:rsidRPr="000736E8" w:rsidR="007342BA" w:rsidP="002C7415" w:rsidRDefault="007342BA" w14:paraId="3FBD54FF" w14:textId="242B437D">
      <w:pPr>
        <w:pStyle w:val="ListBullet"/>
        <w:rPr>
          <w:i/>
          <w:iCs/>
        </w:rPr>
      </w:pPr>
      <w:r w:rsidRPr="000736E8">
        <w:rPr>
          <w:i/>
          <w:iCs/>
        </w:rPr>
        <w:t xml:space="preserve">Student Placement Record </w:t>
      </w:r>
      <w:r w:rsidR="003E4827">
        <w:rPr>
          <w:i/>
          <w:iCs/>
        </w:rPr>
        <w:t xml:space="preserve">(SPR) </w:t>
      </w:r>
      <w:r w:rsidR="00A45347">
        <w:t xml:space="preserve">and any applicable Special Approval forms </w:t>
      </w:r>
    </w:p>
    <w:p w:rsidRPr="000736E8" w:rsidR="007342BA" w:rsidP="002C7415" w:rsidRDefault="007342BA" w14:paraId="5D728DBB" w14:textId="77777777">
      <w:pPr>
        <w:pStyle w:val="ListBullet"/>
        <w:rPr>
          <w:i/>
          <w:iCs/>
        </w:rPr>
      </w:pPr>
      <w:r w:rsidRPr="000736E8">
        <w:rPr>
          <w:i/>
          <w:iCs/>
        </w:rPr>
        <w:t>Workplace Visit Reports</w:t>
      </w:r>
    </w:p>
    <w:p w:rsidRPr="000736E8" w:rsidR="000736E8" w:rsidP="002C7415" w:rsidRDefault="00686FBE" w14:paraId="2F5D3F26" w14:textId="456FFA26">
      <w:pPr>
        <w:pStyle w:val="ListBullet"/>
        <w:rPr>
          <w:i/>
          <w:iCs/>
        </w:rPr>
      </w:pPr>
      <w:r>
        <w:t>As</w:t>
      </w:r>
      <w:r w:rsidR="000736E8">
        <w:t xml:space="preserve"> applicable</w:t>
      </w:r>
      <w:r w:rsidR="00872BCC">
        <w:t xml:space="preserve">, use regular school </w:t>
      </w:r>
      <w:r w:rsidR="001F5A64">
        <w:t>procedures to make</w:t>
      </w:r>
      <w:r w:rsidR="000736E8">
        <w:t>:</w:t>
      </w:r>
    </w:p>
    <w:p w:rsidR="00AA14E8" w:rsidP="002C7415" w:rsidRDefault="005974F6" w14:paraId="61D5EF11" w14:textId="4F4F4F89">
      <w:pPr>
        <w:pStyle w:val="ListBullet2"/>
      </w:pPr>
      <w:r>
        <w:t>a</w:t>
      </w:r>
      <w:r w:rsidRPr="000736E8" w:rsidR="007342BA">
        <w:t xml:space="preserve">ccident reports </w:t>
      </w:r>
    </w:p>
    <w:p w:rsidR="00AA14E8" w:rsidP="002C7415" w:rsidRDefault="005974F6" w14:paraId="0267E0BE" w14:textId="316FF1BF">
      <w:pPr>
        <w:pStyle w:val="ListBullet2"/>
      </w:pPr>
      <w:r>
        <w:t>c</w:t>
      </w:r>
      <w:r w:rsidR="007342BA">
        <w:t>laims for damages</w:t>
      </w:r>
    </w:p>
    <w:p w:rsidR="007342BA" w:rsidP="002C7415" w:rsidRDefault="005974F6" w14:paraId="1D233FBD" w14:textId="638F2C07">
      <w:pPr>
        <w:pStyle w:val="ListBullet2"/>
      </w:pPr>
      <w:r>
        <w:t>r</w:t>
      </w:r>
      <w:r w:rsidR="007342BA">
        <w:t>ecords of child protection issues</w:t>
      </w:r>
    </w:p>
    <w:p w:rsidRPr="008C318A" w:rsidR="004D2F7C" w:rsidP="00BF3532" w:rsidRDefault="000150B1" w14:paraId="2F03A918" w14:textId="68F4E14C">
      <w:pPr>
        <w:pStyle w:val="StyleListBulletAfter10ptLinespacingMultiple115li"/>
      </w:pPr>
      <w:r w:rsidRPr="005B638D">
        <w:t xml:space="preserve">Where appropriate for </w:t>
      </w:r>
      <w:r w:rsidR="004B513B">
        <w:t>C</w:t>
      </w:r>
      <w:r w:rsidRPr="005B638D">
        <w:t xml:space="preserve">onstruction related work placement/experience, </w:t>
      </w:r>
      <w:r w:rsidR="005974F6">
        <w:t>r</w:t>
      </w:r>
      <w:r w:rsidRPr="005B638D">
        <w:t>ecords of SafeWork NSW</w:t>
      </w:r>
      <w:r w:rsidR="00B0088A">
        <w:t>/ACT</w:t>
      </w:r>
      <w:r w:rsidRPr="005B638D">
        <w:t xml:space="preserve"> WHS </w:t>
      </w:r>
      <w:r w:rsidR="008C318A">
        <w:t xml:space="preserve">General </w:t>
      </w:r>
      <w:r w:rsidRPr="005B638D">
        <w:t xml:space="preserve">Induction for </w:t>
      </w:r>
      <w:r w:rsidR="00B95098">
        <w:t>C</w:t>
      </w:r>
      <w:r w:rsidRPr="005B638D">
        <w:t xml:space="preserve">onstruction training </w:t>
      </w:r>
      <w:r w:rsidR="001F5A64">
        <w:t xml:space="preserve">completed by the school, </w:t>
      </w:r>
      <w:r w:rsidRPr="005B638D">
        <w:t>must be kept for 3 years and may be stored with VET records.</w:t>
      </w:r>
      <w:r w:rsidR="004D2F7C">
        <w:br w:type="page"/>
      </w:r>
    </w:p>
    <w:p w:rsidR="002C7415" w:rsidP="00FD23EE" w:rsidRDefault="004D2F7C" w14:paraId="30234318" w14:textId="1B67E49A">
      <w:pPr>
        <w:pStyle w:val="Heading1withlineunder"/>
      </w:pPr>
      <w:bookmarkStart w:name="_Toc142994167" w:id="20"/>
      <w:r>
        <w:t>A</w:t>
      </w:r>
      <w:r w:rsidR="00FE2E1C">
        <w:t>ppendix</w:t>
      </w:r>
      <w:bookmarkEnd w:id="20"/>
    </w:p>
    <w:tbl>
      <w:tblPr>
        <w:tblW w:w="0" w:type="auto"/>
        <w:jc w:val="center"/>
        <w:tblCellMar>
          <w:top w:w="15" w:type="dxa"/>
          <w:left w:w="15" w:type="dxa"/>
          <w:bottom w:w="15" w:type="dxa"/>
          <w:right w:w="15" w:type="dxa"/>
        </w:tblCellMar>
        <w:tblLook w:val="04A0" w:firstRow="1" w:lastRow="0" w:firstColumn="1" w:lastColumn="0" w:noHBand="0" w:noVBand="1"/>
      </w:tblPr>
      <w:tblGrid>
        <w:gridCol w:w="2554"/>
        <w:gridCol w:w="614"/>
        <w:gridCol w:w="1652"/>
        <w:gridCol w:w="2391"/>
        <w:gridCol w:w="507"/>
        <w:gridCol w:w="563"/>
        <w:gridCol w:w="561"/>
        <w:gridCol w:w="560"/>
      </w:tblGrid>
      <w:tr w:rsidR="00FE2E1C" w:rsidTr="009C0C0B" w14:paraId="603F3F22" w14:textId="77777777">
        <w:trPr>
          <w:trHeight w:val="15"/>
          <w:jc w:val="center"/>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6A6A6"/>
            <w:tcMar>
              <w:top w:w="100" w:type="dxa"/>
              <w:left w:w="100" w:type="dxa"/>
              <w:bottom w:w="100" w:type="dxa"/>
              <w:right w:w="100" w:type="dxa"/>
            </w:tcMar>
            <w:hideMark/>
          </w:tcPr>
          <w:p w:rsidR="00FE2E1C" w:rsidP="00FE2E1C" w:rsidRDefault="00FE2E1C" w14:paraId="6239D8CE" w14:textId="77777777">
            <w:pPr>
              <w:pStyle w:val="NormalWeb"/>
              <w:spacing w:before="0" w:beforeAutospacing="0" w:after="0" w:afterAutospacing="0"/>
              <w:jc w:val="center"/>
            </w:pPr>
            <w:r>
              <w:rPr>
                <w:rFonts w:ascii="Calibri" w:hAnsi="Calibri" w:cs="Calibri"/>
                <w:b/>
                <w:bCs/>
                <w:color w:val="404040"/>
                <w:sz w:val="18"/>
                <w:szCs w:val="18"/>
              </w:rPr>
              <w:t>Sample Student Workplace Learning Journal Entry</w:t>
            </w:r>
          </w:p>
        </w:tc>
      </w:tr>
      <w:tr w:rsidR="00FE2E1C" w:rsidTr="009C0C0B" w14:paraId="4C8FCE43" w14:textId="77777777">
        <w:trPr>
          <w:trHeight w:val="280"/>
          <w:jc w:val="center"/>
        </w:trPr>
        <w:tc>
          <w:tcPr>
            <w:tcW w:w="0" w:type="auto"/>
            <w:gridSpan w:val="8"/>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00FE2E1C" w:rsidP="00FE2E1C" w:rsidRDefault="00FE2E1C" w14:paraId="7565F58F" w14:textId="77777777">
            <w:pPr>
              <w:pStyle w:val="NormalWeb"/>
              <w:spacing w:before="0" w:beforeAutospacing="0" w:after="0" w:afterAutospacing="0"/>
            </w:pPr>
            <w:r>
              <w:rPr>
                <w:rFonts w:ascii="Calibri" w:hAnsi="Calibri" w:cs="Calibri"/>
                <w:b/>
                <w:bCs/>
                <w:color w:val="404040"/>
                <w:sz w:val="18"/>
                <w:szCs w:val="18"/>
              </w:rPr>
              <w:t xml:space="preserve">Daily Record </w:t>
            </w:r>
            <w:r>
              <w:rPr>
                <w:rFonts w:ascii="Calibri" w:hAnsi="Calibri" w:cs="Calibri"/>
                <w:color w:val="404040"/>
                <w:sz w:val="18"/>
                <w:szCs w:val="18"/>
              </w:rPr>
              <w:t>                                                                                                                         </w:t>
            </w:r>
          </w:p>
          <w:p w:rsidR="00FE2E1C" w:rsidP="00FE2E1C" w:rsidRDefault="00FE2E1C" w14:paraId="638A529A" w14:textId="0F26C297">
            <w:pPr>
              <w:pStyle w:val="NormalWeb"/>
              <w:spacing w:before="0" w:beforeAutospacing="0" w:after="0" w:afterAutospacing="0"/>
            </w:pPr>
            <w:r>
              <w:rPr>
                <w:rFonts w:ascii="Calibri" w:hAnsi="Calibri" w:cs="Calibri"/>
                <w:color w:val="404040"/>
                <w:sz w:val="18"/>
                <w:szCs w:val="18"/>
              </w:rPr>
              <w:t>Student’s Name:__</w:t>
            </w:r>
            <w:r>
              <w:rPr>
                <w:rFonts w:ascii="Calibri" w:hAnsi="Calibri" w:cs="Calibri"/>
                <w:b/>
                <w:bCs/>
                <w:color w:val="404040"/>
                <w:sz w:val="18"/>
                <w:szCs w:val="18"/>
                <w:u w:val="single"/>
              </w:rPr>
              <w:t xml:space="preserve">                           </w:t>
            </w:r>
            <w:r>
              <w:rPr>
                <w:rStyle w:val="apple-tab-span"/>
                <w:rFonts w:ascii="Calibri" w:hAnsi="Calibri" w:cs="Calibri"/>
                <w:b/>
                <w:bCs/>
                <w:color w:val="404040"/>
                <w:sz w:val="18"/>
                <w:szCs w:val="18"/>
                <w:u w:val="single"/>
              </w:rPr>
              <w:tab/>
            </w:r>
            <w:r>
              <w:rPr>
                <w:rFonts w:ascii="Calibri" w:hAnsi="Calibri" w:cs="Calibri"/>
                <w:b/>
                <w:bCs/>
                <w:color w:val="404040"/>
                <w:sz w:val="18"/>
                <w:szCs w:val="18"/>
                <w:u w:val="single"/>
              </w:rPr>
              <w:t>_______</w:t>
            </w:r>
            <w:r>
              <w:rPr>
                <w:rFonts w:ascii="Calibri" w:hAnsi="Calibri" w:cs="Calibri"/>
                <w:color w:val="404040"/>
                <w:sz w:val="18"/>
                <w:szCs w:val="18"/>
              </w:rPr>
              <w:t>  Location:________________________________ Date:___</w:t>
            </w:r>
            <w:r w:rsidR="000A7221">
              <w:rPr>
                <w:rFonts w:ascii="Calibri" w:hAnsi="Calibri" w:cs="Calibri"/>
                <w:color w:val="404040"/>
                <w:sz w:val="18"/>
                <w:szCs w:val="18"/>
              </w:rPr>
              <w:t>__</w:t>
            </w:r>
            <w:r>
              <w:rPr>
                <w:rFonts w:ascii="Calibri" w:hAnsi="Calibri" w:cs="Calibri"/>
                <w:color w:val="404040"/>
                <w:sz w:val="18"/>
                <w:szCs w:val="18"/>
              </w:rPr>
              <w:t>_________</w:t>
            </w:r>
          </w:p>
        </w:tc>
      </w:tr>
      <w:tr w:rsidR="00D43376" w:rsidTr="00D43376" w14:paraId="14D51E06" w14:textId="77777777">
        <w:trPr>
          <w:trHeight w:val="49"/>
          <w:jc w:val="center"/>
        </w:trPr>
        <w:tc>
          <w:tcPr>
            <w:tcW w:w="2396"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00FE2E1C" w:rsidP="00FE2E1C" w:rsidRDefault="00FE2E1C" w14:paraId="43E8C4E5" w14:textId="77777777">
            <w:pPr>
              <w:pStyle w:val="NormalWeb"/>
              <w:spacing w:before="0" w:beforeAutospacing="0" w:after="0" w:afterAutospacing="0"/>
              <w:ind w:right="-100"/>
            </w:pPr>
            <w:r>
              <w:rPr>
                <w:rFonts w:ascii="Calibri" w:hAnsi="Calibri" w:cs="Calibri"/>
                <w:b/>
                <w:bCs/>
                <w:color w:val="404040"/>
                <w:sz w:val="18"/>
                <w:szCs w:val="18"/>
              </w:rPr>
              <w:t xml:space="preserve">DAY   </w:t>
            </w:r>
            <w:r>
              <w:rPr>
                <w:rFonts w:ascii="Calibri" w:hAnsi="Calibri" w:cs="Calibri"/>
                <w:color w:val="404040"/>
                <w:sz w:val="18"/>
                <w:szCs w:val="18"/>
              </w:rPr>
              <w:t>1   2   3   4   5</w:t>
            </w:r>
            <w:r>
              <w:rPr>
                <w:rFonts w:ascii="Calibri" w:hAnsi="Calibri" w:cs="Calibri"/>
                <w:b/>
                <w:bCs/>
                <w:color w:val="404040"/>
                <w:sz w:val="18"/>
                <w:szCs w:val="18"/>
              </w:rPr>
              <w:t>  </w:t>
            </w:r>
          </w:p>
        </w:tc>
        <w:tc>
          <w:tcPr>
            <w:tcW w:w="2358" w:type="dxa"/>
            <w:gridSpan w:val="2"/>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00FE2E1C" w:rsidP="00FE2E1C" w:rsidRDefault="00FE2E1C" w14:paraId="53D655E3" w14:textId="77777777">
            <w:pPr>
              <w:pStyle w:val="NormalWeb"/>
              <w:spacing w:before="0" w:beforeAutospacing="0" w:after="0" w:afterAutospacing="0"/>
              <w:ind w:right="720"/>
            </w:pPr>
            <w:r>
              <w:rPr>
                <w:rFonts w:ascii="Calibri" w:hAnsi="Calibri" w:cs="Calibri"/>
                <w:b/>
                <w:bCs/>
                <w:color w:val="404040"/>
                <w:sz w:val="18"/>
                <w:szCs w:val="18"/>
              </w:rPr>
              <w:t>Time Started:</w:t>
            </w:r>
          </w:p>
        </w:tc>
        <w:tc>
          <w:tcPr>
            <w:tcW w:w="2596"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00FE2E1C" w:rsidP="00FE2E1C" w:rsidRDefault="00FE2E1C" w14:paraId="60A9D75B" w14:textId="77777777">
            <w:pPr>
              <w:pStyle w:val="NormalWeb"/>
              <w:spacing w:before="0" w:beforeAutospacing="0" w:after="0" w:afterAutospacing="0"/>
            </w:pPr>
            <w:r>
              <w:rPr>
                <w:rFonts w:ascii="Calibri" w:hAnsi="Calibri" w:cs="Calibri"/>
                <w:b/>
                <w:bCs/>
                <w:color w:val="404040"/>
                <w:sz w:val="18"/>
                <w:szCs w:val="18"/>
              </w:rPr>
              <w:t>Time Finished:</w:t>
            </w:r>
          </w:p>
        </w:tc>
        <w:tc>
          <w:tcPr>
            <w:tcW w:w="2052" w:type="dxa"/>
            <w:gridSpan w:val="4"/>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00FE2E1C" w:rsidP="00FE2E1C" w:rsidRDefault="00FE2E1C" w14:paraId="6EB79B7E" w14:textId="173032D3">
            <w:pPr>
              <w:pStyle w:val="NormalWeb"/>
              <w:spacing w:before="0" w:beforeAutospacing="0" w:after="0" w:afterAutospacing="0"/>
              <w:ind w:right="-30"/>
            </w:pPr>
            <w:r>
              <w:rPr>
                <w:rFonts w:ascii="Calibri" w:hAnsi="Calibri" w:cs="Calibri"/>
                <w:b/>
                <w:bCs/>
                <w:color w:val="404040"/>
                <w:sz w:val="18"/>
                <w:szCs w:val="18"/>
              </w:rPr>
              <w:t>Hours</w:t>
            </w:r>
            <w:r w:rsidR="0051635D">
              <w:rPr>
                <w:rFonts w:ascii="Calibri" w:hAnsi="Calibri" w:cs="Calibri"/>
                <w:b/>
                <w:bCs/>
                <w:color w:val="404040"/>
                <w:sz w:val="18"/>
                <w:szCs w:val="18"/>
              </w:rPr>
              <w:t xml:space="preserve"> </w:t>
            </w:r>
            <w:r>
              <w:rPr>
                <w:rFonts w:ascii="Calibri" w:hAnsi="Calibri" w:cs="Calibri"/>
                <w:b/>
                <w:bCs/>
                <w:color w:val="404040"/>
                <w:sz w:val="18"/>
                <w:szCs w:val="18"/>
              </w:rPr>
              <w:t>Worked:</w:t>
            </w:r>
          </w:p>
        </w:tc>
      </w:tr>
      <w:tr w:rsidR="00FE2E1C" w:rsidTr="00F912B0" w14:paraId="6EF9A8D9" w14:textId="77777777">
        <w:trPr>
          <w:trHeight w:val="25"/>
          <w:jc w:val="center"/>
        </w:trPr>
        <w:tc>
          <w:tcPr>
            <w:tcW w:w="0" w:type="auto"/>
            <w:gridSpan w:val="8"/>
            <w:tcBorders>
              <w:left w:val="single" w:color="000000" w:sz="4" w:space="0"/>
              <w:bottom w:val="single" w:color="000000" w:sz="4" w:space="0"/>
              <w:right w:val="single" w:color="000000" w:sz="4" w:space="0"/>
            </w:tcBorders>
            <w:shd w:val="clear" w:color="auto" w:fill="E6E6E6"/>
            <w:tcMar>
              <w:top w:w="100" w:type="dxa"/>
              <w:left w:w="100" w:type="dxa"/>
              <w:bottom w:w="100" w:type="dxa"/>
              <w:right w:w="100" w:type="dxa"/>
            </w:tcMar>
            <w:hideMark/>
          </w:tcPr>
          <w:p w:rsidR="009C0C0B" w:rsidP="009C0C0B" w:rsidRDefault="009C0C0B" w14:paraId="3B060541" w14:textId="77777777">
            <w:pPr>
              <w:pStyle w:val="NormalWeb"/>
              <w:spacing w:before="0" w:beforeAutospacing="0" w:after="0" w:afterAutospacing="0"/>
              <w:ind w:right="-100"/>
              <w:rPr>
                <w:rFonts w:ascii="Calibri" w:hAnsi="Calibri" w:cs="Calibri"/>
                <w:color w:val="404040"/>
                <w:sz w:val="18"/>
                <w:szCs w:val="18"/>
              </w:rPr>
            </w:pPr>
            <w:r>
              <w:rPr>
                <w:rFonts w:ascii="Calibri" w:hAnsi="Calibri" w:cs="Calibri"/>
                <w:b/>
                <w:bCs/>
                <w:color w:val="404040"/>
                <w:sz w:val="18"/>
                <w:szCs w:val="18"/>
              </w:rPr>
              <w:t>STUDENT SELF ASSESSMENT</w:t>
            </w:r>
            <w:r>
              <w:rPr>
                <w:rFonts w:ascii="Calibri" w:hAnsi="Calibri" w:cs="Calibri"/>
                <w:color w:val="404040"/>
                <w:sz w:val="18"/>
                <w:szCs w:val="18"/>
              </w:rPr>
              <w:t xml:space="preserve"> </w:t>
            </w:r>
          </w:p>
          <w:p w:rsidR="00FE2E1C" w:rsidP="009C0C0B" w:rsidRDefault="00FE2E1C" w14:paraId="7CCA10F6" w14:textId="0E0EDD4A">
            <w:pPr>
              <w:pStyle w:val="NormalWeb"/>
              <w:spacing w:before="0" w:beforeAutospacing="0" w:after="0" w:afterAutospacing="0"/>
              <w:ind w:right="-100"/>
              <w:jc w:val="center"/>
            </w:pPr>
            <w:r>
              <w:rPr>
                <w:rFonts w:ascii="Calibri" w:hAnsi="Calibri" w:cs="Calibri"/>
                <w:color w:val="404040"/>
                <w:sz w:val="18"/>
                <w:szCs w:val="18"/>
              </w:rPr>
              <w:t xml:space="preserve">(circle):       </w:t>
            </w:r>
            <w:r>
              <w:rPr>
                <w:rFonts w:ascii="Calibri" w:hAnsi="Calibri" w:cs="Calibri"/>
                <w:b/>
                <w:bCs/>
                <w:color w:val="404040"/>
                <w:sz w:val="18"/>
                <w:szCs w:val="18"/>
              </w:rPr>
              <w:t xml:space="preserve">DRESS   </w:t>
            </w:r>
            <w:r>
              <w:rPr>
                <w:rFonts w:ascii="Calibri" w:hAnsi="Calibri" w:cs="Calibri"/>
                <w:color w:val="404040"/>
                <w:sz w:val="18"/>
                <w:szCs w:val="18"/>
              </w:rPr>
              <w:t>Poor</w:t>
            </w:r>
            <w:r>
              <w:rPr>
                <w:rFonts w:ascii="Calibri" w:hAnsi="Calibri" w:cs="Calibri"/>
                <w:b/>
                <w:bCs/>
                <w:color w:val="404040"/>
                <w:sz w:val="18"/>
                <w:szCs w:val="18"/>
              </w:rPr>
              <w:t xml:space="preserve">   </w:t>
            </w:r>
            <w:r>
              <w:rPr>
                <w:rFonts w:ascii="Calibri" w:hAnsi="Calibri" w:cs="Calibri"/>
                <w:color w:val="404040"/>
                <w:sz w:val="18"/>
                <w:szCs w:val="18"/>
              </w:rPr>
              <w:t>1   2   3   4   5</w:t>
            </w:r>
            <w:r>
              <w:rPr>
                <w:rFonts w:ascii="Calibri" w:hAnsi="Calibri" w:cs="Calibri"/>
                <w:b/>
                <w:bCs/>
                <w:color w:val="404040"/>
                <w:sz w:val="18"/>
                <w:szCs w:val="18"/>
              </w:rPr>
              <w:t xml:space="preserve">                PUNCTUALITY </w:t>
            </w:r>
            <w:r>
              <w:rPr>
                <w:rFonts w:ascii="Calibri" w:hAnsi="Calibri" w:cs="Calibri"/>
                <w:color w:val="404040"/>
                <w:sz w:val="18"/>
                <w:szCs w:val="18"/>
              </w:rPr>
              <w:t> 1   2   3   4   5</w:t>
            </w:r>
            <w:r>
              <w:rPr>
                <w:rFonts w:ascii="Calibri" w:hAnsi="Calibri" w:cs="Calibri"/>
                <w:b/>
                <w:bCs/>
                <w:color w:val="404040"/>
                <w:sz w:val="18"/>
                <w:szCs w:val="18"/>
              </w:rPr>
              <w:t xml:space="preserve">                INITIATIVE   </w:t>
            </w:r>
            <w:r>
              <w:rPr>
                <w:rFonts w:ascii="Calibri" w:hAnsi="Calibri" w:cs="Calibri"/>
                <w:color w:val="404040"/>
                <w:sz w:val="18"/>
                <w:szCs w:val="18"/>
              </w:rPr>
              <w:t>1   2   3   4   5</w:t>
            </w:r>
          </w:p>
        </w:tc>
      </w:tr>
      <w:tr w:rsidR="00D43376" w:rsidTr="00D43376" w14:paraId="2DE4930B" w14:textId="77777777">
        <w:trPr>
          <w:trHeight w:val="724"/>
          <w:jc w:val="center"/>
        </w:trPr>
        <w:tc>
          <w:tcPr>
            <w:tcW w:w="2972" w:type="dxa"/>
            <w:gridSpan w:val="2"/>
            <w:tcBorders>
              <w:top w:val="single" w:color="000000" w:sz="4" w:space="0"/>
              <w:left w:val="single" w:color="000000" w:sz="4" w:space="0"/>
              <w:bottom w:val="single" w:color="000000" w:sz="4" w:space="0"/>
              <w:right w:val="single" w:color="000000" w:sz="4" w:space="0"/>
            </w:tcBorders>
            <w:shd w:val="clear" w:color="auto" w:fill="E6E6E6"/>
            <w:tcMar>
              <w:top w:w="100" w:type="dxa"/>
              <w:left w:w="100" w:type="dxa"/>
              <w:bottom w:w="100" w:type="dxa"/>
              <w:right w:w="100" w:type="dxa"/>
            </w:tcMar>
            <w:vAlign w:val="bottom"/>
            <w:hideMark/>
          </w:tcPr>
          <w:p w:rsidRPr="007862A4" w:rsidR="00FE2E1C" w:rsidP="00D53994" w:rsidRDefault="00FE2E1C" w14:paraId="7ACF73DB" w14:textId="77777777">
            <w:pPr>
              <w:pStyle w:val="NormalWeb"/>
              <w:spacing w:before="0" w:beforeAutospacing="0" w:after="0" w:afterAutospacing="0"/>
            </w:pPr>
            <w:r w:rsidRPr="007862A4">
              <w:rPr>
                <w:rFonts w:ascii="Calibri" w:hAnsi="Calibri" w:cs="Calibri"/>
                <w:b/>
                <w:bCs/>
                <w:color w:val="404040"/>
                <w:sz w:val="18"/>
                <w:szCs w:val="18"/>
              </w:rPr>
              <w:t>Activities / Skills Performed</w:t>
            </w:r>
          </w:p>
        </w:tc>
        <w:tc>
          <w:tcPr>
            <w:tcW w:w="4746" w:type="dxa"/>
            <w:gridSpan w:val="3"/>
            <w:tcBorders>
              <w:top w:val="single" w:color="000000" w:sz="4" w:space="0"/>
              <w:left w:val="single" w:color="000000" w:sz="4" w:space="0"/>
              <w:bottom w:val="single" w:color="000000" w:sz="4" w:space="0"/>
              <w:right w:val="single" w:color="000000" w:sz="4" w:space="0"/>
            </w:tcBorders>
            <w:shd w:val="clear" w:color="auto" w:fill="E6E6E6"/>
            <w:tcMar>
              <w:top w:w="100" w:type="dxa"/>
              <w:left w:w="100" w:type="dxa"/>
              <w:bottom w:w="100" w:type="dxa"/>
              <w:right w:w="100" w:type="dxa"/>
            </w:tcMar>
            <w:vAlign w:val="bottom"/>
            <w:hideMark/>
          </w:tcPr>
          <w:p w:rsidRPr="007862A4" w:rsidR="00FE2E1C" w:rsidP="00D53994" w:rsidRDefault="00FE2E1C" w14:paraId="2838D2A0" w14:textId="6CF972B9">
            <w:pPr>
              <w:pStyle w:val="NormalWeb"/>
              <w:spacing w:before="0" w:beforeAutospacing="0" w:after="0" w:afterAutospacing="0"/>
            </w:pPr>
            <w:r w:rsidRPr="007862A4">
              <w:rPr>
                <w:rFonts w:ascii="Calibri" w:hAnsi="Calibri" w:cs="Calibri"/>
                <w:b/>
                <w:bCs/>
                <w:color w:val="404040"/>
                <w:sz w:val="18"/>
                <w:szCs w:val="18"/>
              </w:rPr>
              <w:t>Tools / Equipment</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E6E6E6"/>
            <w:tcMar>
              <w:top w:w="100" w:type="dxa"/>
              <w:left w:w="100" w:type="dxa"/>
              <w:bottom w:w="100" w:type="dxa"/>
              <w:right w:w="100" w:type="dxa"/>
            </w:tcMar>
            <w:hideMark/>
          </w:tcPr>
          <w:p w:rsidR="00FE2E1C" w:rsidP="00FE2E1C" w:rsidRDefault="00FE2E1C" w14:paraId="26F50A69" w14:textId="77777777">
            <w:pPr>
              <w:pStyle w:val="NormalWeb"/>
              <w:spacing w:before="0" w:beforeAutospacing="0" w:after="0" w:afterAutospacing="0"/>
            </w:pPr>
            <w:r>
              <w:rPr>
                <w:rFonts w:ascii="Calibri" w:hAnsi="Calibri" w:cs="Calibri"/>
                <w:color w:val="404040"/>
                <w:sz w:val="14"/>
                <w:szCs w:val="14"/>
              </w:rPr>
              <w:t>D – Developing</w:t>
            </w:r>
          </w:p>
          <w:p w:rsidR="00FE2E1C" w:rsidP="00FE2E1C" w:rsidRDefault="00FE2E1C" w14:paraId="219D2029" w14:textId="77777777">
            <w:pPr>
              <w:pStyle w:val="NormalWeb"/>
              <w:spacing w:before="0" w:beforeAutospacing="0" w:after="0" w:afterAutospacing="0"/>
            </w:pPr>
            <w:r>
              <w:rPr>
                <w:rFonts w:ascii="Calibri" w:hAnsi="Calibri" w:cs="Calibri"/>
                <w:color w:val="404040"/>
                <w:sz w:val="14"/>
                <w:szCs w:val="14"/>
              </w:rPr>
              <w:t>S – Satisfactory</w:t>
            </w:r>
          </w:p>
          <w:p w:rsidR="00FE2E1C" w:rsidP="00FE2E1C" w:rsidRDefault="00FE2E1C" w14:paraId="23E77959" w14:textId="77777777">
            <w:pPr>
              <w:pStyle w:val="NormalWeb"/>
              <w:spacing w:before="0" w:beforeAutospacing="0" w:after="0" w:afterAutospacing="0"/>
              <w:ind w:right="-100"/>
            </w:pPr>
            <w:r>
              <w:rPr>
                <w:rFonts w:ascii="Calibri" w:hAnsi="Calibri" w:cs="Calibri"/>
                <w:color w:val="404040"/>
                <w:sz w:val="14"/>
                <w:szCs w:val="14"/>
              </w:rPr>
              <w:t>HD –  Highly Developed</w:t>
            </w:r>
          </w:p>
          <w:p w:rsidR="00FE2E1C" w:rsidP="00FE2E1C" w:rsidRDefault="00FE2E1C" w14:paraId="02270482" w14:textId="0BF0115C">
            <w:pPr>
              <w:pStyle w:val="NormalWeb"/>
              <w:spacing w:before="0" w:beforeAutospacing="0" w:after="0" w:afterAutospacing="0"/>
              <w:ind w:right="-100"/>
            </w:pPr>
            <w:r>
              <w:rPr>
                <w:rFonts w:ascii="Calibri" w:hAnsi="Calibri" w:cs="Calibri"/>
                <w:b/>
                <w:bCs/>
                <w:color w:val="404040"/>
                <w:sz w:val="18"/>
                <w:szCs w:val="18"/>
              </w:rPr>
              <w:t xml:space="preserve">   D     </w:t>
            </w:r>
            <w:r w:rsidR="00F912B0">
              <w:rPr>
                <w:rFonts w:ascii="Calibri" w:hAnsi="Calibri" w:cs="Calibri"/>
                <w:b/>
                <w:bCs/>
                <w:color w:val="404040"/>
                <w:sz w:val="18"/>
                <w:szCs w:val="18"/>
              </w:rPr>
              <w:t xml:space="preserve">   </w:t>
            </w:r>
            <w:r>
              <w:rPr>
                <w:rFonts w:ascii="Calibri" w:hAnsi="Calibri" w:cs="Calibri"/>
                <w:b/>
                <w:bCs/>
                <w:color w:val="404040"/>
                <w:sz w:val="18"/>
                <w:szCs w:val="18"/>
              </w:rPr>
              <w:t>    S           HD</w:t>
            </w:r>
          </w:p>
        </w:tc>
      </w:tr>
      <w:tr w:rsidR="00D43376" w:rsidTr="00D43376" w14:paraId="59CE91D3" w14:textId="77777777">
        <w:trPr>
          <w:trHeight w:val="15"/>
          <w:jc w:val="center"/>
        </w:trPr>
        <w:tc>
          <w:tcPr>
            <w:tcW w:w="2972" w:type="dxa"/>
            <w:gridSpan w:val="2"/>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hideMark/>
          </w:tcPr>
          <w:p w:rsidRPr="00AE0F76" w:rsidR="00D43376" w:rsidP="00EE7216" w:rsidRDefault="00D43376" w14:paraId="054D2D11" w14:textId="17460C5B">
            <w:pPr>
              <w:pStyle w:val="NormalWeb"/>
              <w:spacing w:before="0" w:beforeAutospacing="0" w:after="0" w:afterAutospacing="0"/>
              <w:ind w:right="720"/>
              <w:rPr>
                <w:i/>
                <w:iCs/>
                <w:sz w:val="22"/>
                <w:szCs w:val="22"/>
              </w:rPr>
            </w:pPr>
            <w:r w:rsidRPr="00AE0F76">
              <w:rPr>
                <w:rFonts w:ascii="Calibri" w:hAnsi="Calibri" w:cs="Calibri"/>
                <w:i/>
                <w:iCs/>
                <w:color w:val="404040"/>
                <w:sz w:val="22"/>
                <w:szCs w:val="22"/>
              </w:rPr>
              <w:t> </w:t>
            </w:r>
          </w:p>
        </w:tc>
        <w:tc>
          <w:tcPr>
            <w:tcW w:w="4746" w:type="dxa"/>
            <w:gridSpan w:val="3"/>
            <w:tcBorders>
              <w:top w:val="single" w:color="auto" w:sz="4" w:space="0"/>
              <w:left w:val="single" w:color="auto" w:sz="4" w:space="0"/>
              <w:bottom w:val="single" w:color="auto" w:sz="4" w:space="0"/>
              <w:right w:val="single" w:color="000000" w:sz="4" w:space="0"/>
            </w:tcBorders>
          </w:tcPr>
          <w:p w:rsidRPr="00AE0F76" w:rsidR="00D43376" w:rsidP="00D43376" w:rsidRDefault="00D43376" w14:paraId="0B46D40F" w14:textId="1F5E4708">
            <w:pPr>
              <w:pStyle w:val="NormalWeb"/>
              <w:spacing w:before="0" w:beforeAutospacing="0" w:after="0" w:afterAutospacing="0"/>
              <w:ind w:right="720"/>
              <w:rPr>
                <w:i/>
                <w:iCs/>
                <w:sz w:val="22"/>
                <w:szCs w:val="22"/>
              </w:rPr>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D43376" w:rsidP="00EE7216" w:rsidRDefault="00D43376" w14:paraId="37420709" w14:textId="77777777">
            <w:pPr>
              <w:pStyle w:val="NormalWeb"/>
              <w:spacing w:before="0" w:beforeAutospacing="0" w:after="0" w:afterAutospacing="0"/>
              <w:rPr>
                <w:i/>
                <w:iCs/>
                <w:sz w:val="22"/>
                <w:szCs w:val="22"/>
              </w:rPr>
            </w:pPr>
            <w:r w:rsidRPr="00AE0F76">
              <w:rPr>
                <w:rFonts w:ascii="Calibri" w:hAnsi="Calibri" w:cs="Calibri"/>
                <w:i/>
                <w:iCs/>
                <w:color w:val="404040"/>
                <w:sz w:val="22"/>
                <w:szCs w:val="22"/>
              </w:rPr>
              <w:t> </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D43376" w:rsidP="00EE7216" w:rsidRDefault="00D43376" w14:paraId="7B14B7F6" w14:textId="77777777">
            <w:pPr>
              <w:pStyle w:val="NormalWeb"/>
              <w:spacing w:before="0" w:beforeAutospacing="0" w:after="0" w:afterAutospacing="0"/>
              <w:rPr>
                <w:i/>
                <w:iCs/>
                <w:sz w:val="22"/>
                <w:szCs w:val="22"/>
              </w:rPr>
            </w:pPr>
            <w:r w:rsidRPr="00AE0F76">
              <w:rPr>
                <w:rFonts w:ascii="Calibri" w:hAnsi="Calibri" w:cs="Calibri"/>
                <w:i/>
                <w:iCs/>
                <w:color w:val="404040"/>
                <w:sz w:val="22"/>
                <w:szCs w:val="22"/>
              </w:rPr>
              <w:t> </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D43376" w:rsidP="00EE7216" w:rsidRDefault="00D43376" w14:paraId="64E25472" w14:textId="77777777">
            <w:pPr>
              <w:pStyle w:val="NormalWeb"/>
              <w:spacing w:before="0" w:beforeAutospacing="0" w:after="0" w:afterAutospacing="0"/>
              <w:rPr>
                <w:i/>
                <w:iCs/>
                <w:sz w:val="22"/>
                <w:szCs w:val="22"/>
              </w:rPr>
            </w:pPr>
            <w:r w:rsidRPr="00AE0F76">
              <w:rPr>
                <w:rFonts w:ascii="Calibri" w:hAnsi="Calibri" w:cs="Calibri"/>
                <w:i/>
                <w:iCs/>
                <w:color w:val="404040"/>
                <w:sz w:val="22"/>
                <w:szCs w:val="22"/>
              </w:rPr>
              <w:t> </w:t>
            </w:r>
          </w:p>
        </w:tc>
      </w:tr>
      <w:tr w:rsidR="00D43376" w:rsidTr="00D43376" w14:paraId="0478589E" w14:textId="77777777">
        <w:trPr>
          <w:trHeight w:val="15"/>
          <w:jc w:val="center"/>
        </w:trPr>
        <w:tc>
          <w:tcPr>
            <w:tcW w:w="2972" w:type="dxa"/>
            <w:gridSpan w:val="2"/>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hideMark/>
          </w:tcPr>
          <w:p w:rsidRPr="00AE0F76" w:rsidR="00D43376" w:rsidP="00EE7216" w:rsidRDefault="00D43376" w14:paraId="0C71F14F" w14:textId="77777777">
            <w:pPr>
              <w:pStyle w:val="NormalWeb"/>
              <w:spacing w:before="0" w:beforeAutospacing="0" w:after="0" w:afterAutospacing="0"/>
              <w:ind w:right="720"/>
              <w:rPr>
                <w:rFonts w:asciiTheme="minorHAnsi" w:hAnsiTheme="minorHAnsi" w:cstheme="minorHAnsi"/>
                <w:i/>
                <w:iCs/>
                <w:sz w:val="22"/>
                <w:szCs w:val="22"/>
              </w:rPr>
            </w:pPr>
          </w:p>
        </w:tc>
        <w:tc>
          <w:tcPr>
            <w:tcW w:w="4746" w:type="dxa"/>
            <w:gridSpan w:val="3"/>
            <w:tcBorders>
              <w:top w:val="single" w:color="auto" w:sz="4" w:space="0"/>
              <w:left w:val="single" w:color="auto" w:sz="4" w:space="0"/>
              <w:bottom w:val="single" w:color="auto" w:sz="4" w:space="0"/>
              <w:right w:val="single" w:color="000000" w:sz="4" w:space="0"/>
            </w:tcBorders>
          </w:tcPr>
          <w:p w:rsidRPr="00AE0F76" w:rsidR="00D43376" w:rsidP="00EE7216" w:rsidRDefault="00D43376" w14:paraId="46BBCB4D" w14:textId="77777777">
            <w:pPr>
              <w:pStyle w:val="NormalWeb"/>
              <w:spacing w:before="0" w:beforeAutospacing="0" w:after="0" w:afterAutospacing="0"/>
              <w:rPr>
                <w:rFonts w:asciiTheme="minorHAnsi" w:hAnsiTheme="minorHAnsi" w:cstheme="minorHAnsi"/>
                <w:i/>
                <w:iCs/>
                <w:sz w:val="22"/>
                <w:szCs w:val="22"/>
              </w:rPr>
            </w:pPr>
            <w:r w:rsidRPr="00AE0F76">
              <w:rPr>
                <w:rFonts w:asciiTheme="minorHAnsi" w:hAnsiTheme="minorHAnsi" w:cstheme="minorHAnsi"/>
                <w:i/>
                <w:iCs/>
                <w:color w:val="404040"/>
                <w:sz w:val="22"/>
                <w:szCs w:val="22"/>
              </w:rPr>
              <w:t> </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D43376" w:rsidP="00EE7216" w:rsidRDefault="00D43376" w14:paraId="2D73169A" w14:textId="77777777">
            <w:pPr>
              <w:pStyle w:val="NormalWeb"/>
              <w:spacing w:before="0" w:beforeAutospacing="0" w:after="0" w:afterAutospacing="0"/>
              <w:rPr>
                <w:rFonts w:asciiTheme="minorHAnsi" w:hAnsiTheme="minorHAnsi" w:cstheme="minorHAnsi"/>
                <w:i/>
                <w:iCs/>
                <w:sz w:val="22"/>
                <w:szCs w:val="22"/>
              </w:rPr>
            </w:pPr>
            <w:r w:rsidRPr="00AE0F76">
              <w:rPr>
                <w:rFonts w:asciiTheme="minorHAnsi" w:hAnsiTheme="minorHAnsi" w:cstheme="minorHAnsi"/>
                <w:i/>
                <w:iCs/>
                <w:color w:val="404040"/>
                <w:sz w:val="22"/>
                <w:szCs w:val="22"/>
              </w:rPr>
              <w:t> </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D43376" w:rsidP="00EE7216" w:rsidRDefault="00D43376" w14:paraId="3336CC51" w14:textId="77777777">
            <w:pPr>
              <w:pStyle w:val="NormalWeb"/>
              <w:spacing w:before="0" w:beforeAutospacing="0" w:after="0" w:afterAutospacing="0"/>
              <w:rPr>
                <w:rFonts w:asciiTheme="minorHAnsi" w:hAnsiTheme="minorHAnsi" w:cstheme="minorHAnsi"/>
                <w:i/>
                <w:iCs/>
                <w:sz w:val="22"/>
                <w:szCs w:val="22"/>
              </w:rPr>
            </w:pPr>
            <w:r w:rsidRPr="00AE0F76">
              <w:rPr>
                <w:rFonts w:asciiTheme="minorHAnsi" w:hAnsiTheme="minorHAnsi" w:cstheme="minorHAnsi"/>
                <w:i/>
                <w:iCs/>
                <w:color w:val="404040"/>
                <w:sz w:val="22"/>
                <w:szCs w:val="22"/>
              </w:rPr>
              <w:t> </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D43376" w:rsidP="00EE7216" w:rsidRDefault="00D43376" w14:paraId="58490602" w14:textId="77777777">
            <w:pPr>
              <w:pStyle w:val="NormalWeb"/>
              <w:spacing w:before="0" w:beforeAutospacing="0" w:after="0" w:afterAutospacing="0"/>
              <w:rPr>
                <w:rFonts w:asciiTheme="minorHAnsi" w:hAnsiTheme="minorHAnsi" w:cstheme="minorHAnsi"/>
                <w:i/>
                <w:iCs/>
                <w:sz w:val="22"/>
                <w:szCs w:val="22"/>
              </w:rPr>
            </w:pPr>
            <w:r w:rsidRPr="00AE0F76">
              <w:rPr>
                <w:rFonts w:asciiTheme="minorHAnsi" w:hAnsiTheme="minorHAnsi" w:cstheme="minorHAnsi"/>
                <w:i/>
                <w:iCs/>
                <w:color w:val="404040"/>
                <w:sz w:val="22"/>
                <w:szCs w:val="22"/>
              </w:rPr>
              <w:t> </w:t>
            </w:r>
          </w:p>
        </w:tc>
      </w:tr>
      <w:tr w:rsidR="00D43376" w:rsidTr="00D43376" w14:paraId="51FEA2BF" w14:textId="77777777">
        <w:trPr>
          <w:trHeight w:val="180"/>
          <w:jc w:val="center"/>
        </w:trPr>
        <w:tc>
          <w:tcPr>
            <w:tcW w:w="2972" w:type="dxa"/>
            <w:gridSpan w:val="2"/>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hideMark/>
          </w:tcPr>
          <w:p w:rsidRPr="00AE0F76" w:rsidR="00D43376" w:rsidP="00EE7216" w:rsidRDefault="00D43376" w14:paraId="6F0C1E9D" w14:textId="77777777">
            <w:pPr>
              <w:pStyle w:val="NormalWeb"/>
              <w:spacing w:before="0" w:beforeAutospacing="0" w:after="0" w:afterAutospacing="0"/>
              <w:ind w:right="720"/>
              <w:rPr>
                <w:rFonts w:asciiTheme="minorHAnsi" w:hAnsiTheme="minorHAnsi" w:cstheme="minorHAnsi"/>
                <w:i/>
                <w:iCs/>
                <w:sz w:val="22"/>
                <w:szCs w:val="22"/>
              </w:rPr>
            </w:pPr>
          </w:p>
        </w:tc>
        <w:tc>
          <w:tcPr>
            <w:tcW w:w="4746" w:type="dxa"/>
            <w:gridSpan w:val="3"/>
            <w:tcBorders>
              <w:top w:val="single" w:color="auto" w:sz="4" w:space="0"/>
              <w:left w:val="single" w:color="auto" w:sz="4" w:space="0"/>
              <w:bottom w:val="single" w:color="auto" w:sz="4" w:space="0"/>
              <w:right w:val="single" w:color="000000" w:sz="4" w:space="0"/>
            </w:tcBorders>
          </w:tcPr>
          <w:p w:rsidRPr="00AE0F76" w:rsidR="00D43376" w:rsidP="00EE7216" w:rsidRDefault="00D43376" w14:paraId="5EC755D1" w14:textId="77777777">
            <w:pPr>
              <w:pStyle w:val="NormalWeb"/>
              <w:spacing w:before="0" w:beforeAutospacing="0" w:after="0" w:afterAutospacing="0"/>
              <w:rPr>
                <w:rFonts w:asciiTheme="minorHAnsi" w:hAnsiTheme="minorHAnsi" w:cstheme="minorHAnsi"/>
                <w:i/>
                <w:iCs/>
                <w:sz w:val="22"/>
                <w:szCs w:val="22"/>
              </w:rPr>
            </w:pPr>
            <w:r w:rsidRPr="00AE0F76">
              <w:rPr>
                <w:rFonts w:asciiTheme="minorHAnsi" w:hAnsiTheme="minorHAnsi" w:cstheme="minorHAnsi"/>
                <w:i/>
                <w:iCs/>
                <w:color w:val="404040"/>
                <w:sz w:val="22"/>
                <w:szCs w:val="22"/>
              </w:rPr>
              <w:t> </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D43376" w:rsidP="00EE7216" w:rsidRDefault="00D43376" w14:paraId="20341562" w14:textId="77777777">
            <w:pPr>
              <w:pStyle w:val="NormalWeb"/>
              <w:spacing w:before="0" w:beforeAutospacing="0" w:after="0" w:afterAutospacing="0"/>
              <w:rPr>
                <w:rFonts w:asciiTheme="minorHAnsi" w:hAnsiTheme="minorHAnsi" w:cstheme="minorHAnsi"/>
                <w:i/>
                <w:iCs/>
                <w:sz w:val="22"/>
                <w:szCs w:val="22"/>
              </w:rPr>
            </w:pPr>
            <w:r w:rsidRPr="00AE0F76">
              <w:rPr>
                <w:rFonts w:asciiTheme="minorHAnsi" w:hAnsiTheme="minorHAnsi" w:cstheme="minorHAnsi"/>
                <w:i/>
                <w:iCs/>
                <w:color w:val="404040"/>
                <w:sz w:val="22"/>
                <w:szCs w:val="22"/>
              </w:rPr>
              <w:t> </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D43376" w:rsidP="00EE7216" w:rsidRDefault="00D43376" w14:paraId="09251E02" w14:textId="77777777">
            <w:pPr>
              <w:pStyle w:val="NormalWeb"/>
              <w:spacing w:before="0" w:beforeAutospacing="0" w:after="0" w:afterAutospacing="0"/>
              <w:rPr>
                <w:rFonts w:asciiTheme="minorHAnsi" w:hAnsiTheme="minorHAnsi" w:cstheme="minorHAnsi"/>
                <w:i/>
                <w:iCs/>
                <w:sz w:val="22"/>
                <w:szCs w:val="22"/>
              </w:rPr>
            </w:pPr>
            <w:r w:rsidRPr="00AE0F76">
              <w:rPr>
                <w:rFonts w:asciiTheme="minorHAnsi" w:hAnsiTheme="minorHAnsi" w:cstheme="minorHAnsi"/>
                <w:i/>
                <w:iCs/>
                <w:color w:val="404040"/>
                <w:sz w:val="22"/>
                <w:szCs w:val="22"/>
              </w:rPr>
              <w:t> </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D43376" w:rsidP="00EE7216" w:rsidRDefault="00D43376" w14:paraId="6FFCD830" w14:textId="77777777">
            <w:pPr>
              <w:pStyle w:val="NormalWeb"/>
              <w:spacing w:before="0" w:beforeAutospacing="0" w:after="0" w:afterAutospacing="0"/>
              <w:rPr>
                <w:rFonts w:asciiTheme="minorHAnsi" w:hAnsiTheme="minorHAnsi" w:cstheme="minorHAnsi"/>
                <w:i/>
                <w:iCs/>
                <w:sz w:val="22"/>
                <w:szCs w:val="22"/>
              </w:rPr>
            </w:pPr>
            <w:r w:rsidRPr="00AE0F76">
              <w:rPr>
                <w:rFonts w:asciiTheme="minorHAnsi" w:hAnsiTheme="minorHAnsi" w:cstheme="minorHAnsi"/>
                <w:i/>
                <w:iCs/>
                <w:color w:val="404040"/>
                <w:sz w:val="22"/>
                <w:szCs w:val="22"/>
              </w:rPr>
              <w:t> </w:t>
            </w:r>
          </w:p>
        </w:tc>
      </w:tr>
      <w:tr w:rsidR="00D43376" w:rsidTr="00D43376" w14:paraId="25B4430B" w14:textId="77777777">
        <w:trPr>
          <w:trHeight w:val="177"/>
          <w:jc w:val="center"/>
        </w:trPr>
        <w:tc>
          <w:tcPr>
            <w:tcW w:w="2972" w:type="dxa"/>
            <w:gridSpan w:val="2"/>
            <w:tcBorders>
              <w:top w:val="single" w:color="000000" w:sz="4" w:space="0"/>
              <w:left w:val="single" w:color="000000" w:sz="4" w:space="0"/>
              <w:bottom w:val="single" w:color="000000" w:sz="4" w:space="0"/>
              <w:right w:val="single" w:color="000000" w:sz="4" w:space="0"/>
            </w:tcBorders>
            <w:shd w:val="clear" w:color="auto" w:fill="E6E6E6"/>
            <w:tcMar>
              <w:top w:w="100" w:type="dxa"/>
              <w:left w:w="100" w:type="dxa"/>
              <w:bottom w:w="100" w:type="dxa"/>
              <w:right w:w="100" w:type="dxa"/>
            </w:tcMar>
            <w:hideMark/>
          </w:tcPr>
          <w:p w:rsidR="00FE2E1C" w:rsidP="00EE7216" w:rsidRDefault="00FE2E1C" w14:paraId="30B65639" w14:textId="77777777">
            <w:pPr>
              <w:pStyle w:val="NormalWeb"/>
              <w:spacing w:before="0" w:beforeAutospacing="0" w:after="0" w:afterAutospacing="0"/>
              <w:ind w:right="-100"/>
            </w:pPr>
            <w:r>
              <w:rPr>
                <w:rFonts w:ascii="Calibri" w:hAnsi="Calibri" w:cs="Calibri"/>
                <w:b/>
                <w:bCs/>
                <w:color w:val="404040"/>
                <w:sz w:val="18"/>
                <w:szCs w:val="18"/>
              </w:rPr>
              <w:t>New Terminology</w:t>
            </w:r>
          </w:p>
        </w:tc>
        <w:tc>
          <w:tcPr>
            <w:tcW w:w="6430" w:type="dxa"/>
            <w:gridSpan w:val="6"/>
            <w:tcBorders>
              <w:top w:val="single" w:color="000000" w:sz="4" w:space="0"/>
              <w:left w:val="single" w:color="000000" w:sz="4" w:space="0"/>
              <w:bottom w:val="single" w:color="000000" w:sz="4" w:space="0"/>
              <w:right w:val="single" w:color="000000" w:sz="4" w:space="0"/>
            </w:tcBorders>
            <w:shd w:val="clear" w:color="auto" w:fill="E6E6E6"/>
            <w:tcMar>
              <w:top w:w="100" w:type="dxa"/>
              <w:left w:w="100" w:type="dxa"/>
              <w:bottom w:w="100" w:type="dxa"/>
              <w:right w:w="100" w:type="dxa"/>
            </w:tcMar>
            <w:hideMark/>
          </w:tcPr>
          <w:p w:rsidR="00FE2E1C" w:rsidP="00EE7216" w:rsidRDefault="00FE2E1C" w14:paraId="5E16A491" w14:textId="77777777">
            <w:pPr>
              <w:pStyle w:val="NormalWeb"/>
              <w:spacing w:before="0" w:beforeAutospacing="0" w:after="0" w:afterAutospacing="0"/>
            </w:pPr>
            <w:r>
              <w:rPr>
                <w:rFonts w:ascii="Calibri" w:hAnsi="Calibri" w:cs="Calibri"/>
                <w:b/>
                <w:bCs/>
                <w:color w:val="404040"/>
                <w:sz w:val="18"/>
                <w:szCs w:val="18"/>
              </w:rPr>
              <w:t>Meaning</w:t>
            </w:r>
          </w:p>
        </w:tc>
      </w:tr>
      <w:tr w:rsidR="00FE2E1C" w:rsidTr="00D43376" w14:paraId="76AC0DF4" w14:textId="77777777">
        <w:trPr>
          <w:trHeight w:val="183"/>
          <w:jc w:val="center"/>
        </w:trPr>
        <w:tc>
          <w:tcPr>
            <w:tcW w:w="2972" w:type="dxa"/>
            <w:gridSpan w:val="2"/>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FE2E1C" w:rsidP="00EE7216" w:rsidRDefault="00FE2E1C" w14:paraId="0F7CB3D9" w14:textId="77777777">
            <w:pPr>
              <w:pStyle w:val="NormalWeb"/>
              <w:spacing w:before="0" w:beforeAutospacing="0" w:after="0" w:afterAutospacing="0"/>
              <w:ind w:right="720"/>
              <w:rPr>
                <w:i/>
                <w:iCs/>
                <w:sz w:val="22"/>
                <w:szCs w:val="22"/>
              </w:rPr>
            </w:pPr>
            <w:r w:rsidRPr="00AE0F76">
              <w:rPr>
                <w:rFonts w:ascii="Calibri" w:hAnsi="Calibri" w:cs="Calibri"/>
                <w:b/>
                <w:bCs/>
                <w:i/>
                <w:iCs/>
                <w:color w:val="404040"/>
                <w:sz w:val="22"/>
                <w:szCs w:val="22"/>
              </w:rPr>
              <w:t> </w:t>
            </w:r>
          </w:p>
        </w:tc>
        <w:tc>
          <w:tcPr>
            <w:tcW w:w="6430" w:type="dxa"/>
            <w:gridSpan w:val="6"/>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FE2E1C" w:rsidP="00EE7216" w:rsidRDefault="00FE2E1C" w14:paraId="3E0C3DCF" w14:textId="77777777">
            <w:pPr>
              <w:pStyle w:val="NormalWeb"/>
              <w:spacing w:before="0" w:beforeAutospacing="0" w:after="0" w:afterAutospacing="0"/>
              <w:rPr>
                <w:i/>
                <w:iCs/>
                <w:sz w:val="22"/>
                <w:szCs w:val="22"/>
              </w:rPr>
            </w:pPr>
            <w:r w:rsidRPr="00AE0F76">
              <w:rPr>
                <w:rFonts w:ascii="Calibri" w:hAnsi="Calibri" w:cs="Calibri"/>
                <w:b/>
                <w:bCs/>
                <w:i/>
                <w:iCs/>
                <w:color w:val="404040"/>
                <w:sz w:val="22"/>
                <w:szCs w:val="22"/>
              </w:rPr>
              <w:t> </w:t>
            </w:r>
          </w:p>
        </w:tc>
      </w:tr>
      <w:tr w:rsidR="00FE2E1C" w:rsidTr="00D43376" w14:paraId="2A9ED3B0" w14:textId="77777777">
        <w:trPr>
          <w:trHeight w:val="15"/>
          <w:jc w:val="center"/>
        </w:trPr>
        <w:tc>
          <w:tcPr>
            <w:tcW w:w="2972" w:type="dxa"/>
            <w:gridSpan w:val="2"/>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FE2E1C" w:rsidP="00EE7216" w:rsidRDefault="00FE2E1C" w14:paraId="41A04F17" w14:textId="77777777">
            <w:pPr>
              <w:pStyle w:val="NormalWeb"/>
              <w:spacing w:before="0" w:beforeAutospacing="0" w:after="0" w:afterAutospacing="0"/>
              <w:ind w:right="720"/>
              <w:rPr>
                <w:i/>
                <w:iCs/>
                <w:sz w:val="22"/>
                <w:szCs w:val="22"/>
              </w:rPr>
            </w:pPr>
            <w:r w:rsidRPr="00AE0F76">
              <w:rPr>
                <w:rFonts w:ascii="Calibri" w:hAnsi="Calibri" w:cs="Calibri"/>
                <w:b/>
                <w:bCs/>
                <w:i/>
                <w:iCs/>
                <w:color w:val="404040"/>
                <w:sz w:val="22"/>
                <w:szCs w:val="22"/>
              </w:rPr>
              <w:t> </w:t>
            </w:r>
          </w:p>
        </w:tc>
        <w:tc>
          <w:tcPr>
            <w:tcW w:w="6430" w:type="dxa"/>
            <w:gridSpan w:val="6"/>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FE2E1C" w:rsidP="00EE7216" w:rsidRDefault="00FE2E1C" w14:paraId="3E06EC2A" w14:textId="77777777">
            <w:pPr>
              <w:pStyle w:val="NormalWeb"/>
              <w:spacing w:before="0" w:beforeAutospacing="0" w:after="0" w:afterAutospacing="0"/>
              <w:rPr>
                <w:i/>
                <w:iCs/>
                <w:sz w:val="22"/>
                <w:szCs w:val="22"/>
              </w:rPr>
            </w:pPr>
            <w:r w:rsidRPr="00AE0F76">
              <w:rPr>
                <w:rFonts w:ascii="Calibri" w:hAnsi="Calibri" w:cs="Calibri"/>
                <w:b/>
                <w:bCs/>
                <w:i/>
                <w:iCs/>
                <w:color w:val="404040"/>
                <w:sz w:val="22"/>
                <w:szCs w:val="22"/>
              </w:rPr>
              <w:t> </w:t>
            </w:r>
          </w:p>
        </w:tc>
      </w:tr>
      <w:tr w:rsidR="00FE2E1C" w:rsidTr="00D43376" w14:paraId="306214CB" w14:textId="77777777">
        <w:trPr>
          <w:trHeight w:val="223"/>
          <w:jc w:val="center"/>
        </w:trPr>
        <w:tc>
          <w:tcPr>
            <w:tcW w:w="2972" w:type="dxa"/>
            <w:gridSpan w:val="2"/>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FE2E1C" w:rsidP="00EE7216" w:rsidRDefault="00FE2E1C" w14:paraId="2A2BC4E8" w14:textId="77777777">
            <w:pPr>
              <w:pStyle w:val="NormalWeb"/>
              <w:spacing w:before="0" w:beforeAutospacing="0" w:after="0" w:afterAutospacing="0"/>
              <w:ind w:right="720"/>
              <w:rPr>
                <w:i/>
                <w:iCs/>
                <w:sz w:val="22"/>
                <w:szCs w:val="22"/>
              </w:rPr>
            </w:pPr>
            <w:r w:rsidRPr="00AE0F76">
              <w:rPr>
                <w:rFonts w:ascii="Calibri" w:hAnsi="Calibri" w:cs="Calibri"/>
                <w:b/>
                <w:bCs/>
                <w:i/>
                <w:iCs/>
                <w:color w:val="404040"/>
                <w:sz w:val="22"/>
                <w:szCs w:val="22"/>
              </w:rPr>
              <w:t> </w:t>
            </w:r>
          </w:p>
        </w:tc>
        <w:tc>
          <w:tcPr>
            <w:tcW w:w="6430" w:type="dxa"/>
            <w:gridSpan w:val="6"/>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FE2E1C" w:rsidP="00EE7216" w:rsidRDefault="00FE2E1C" w14:paraId="6C2DB412" w14:textId="77777777">
            <w:pPr>
              <w:pStyle w:val="NormalWeb"/>
              <w:spacing w:before="0" w:beforeAutospacing="0" w:after="0" w:afterAutospacing="0"/>
              <w:rPr>
                <w:i/>
                <w:iCs/>
                <w:sz w:val="22"/>
                <w:szCs w:val="22"/>
              </w:rPr>
            </w:pPr>
            <w:r w:rsidRPr="00AE0F76">
              <w:rPr>
                <w:rFonts w:ascii="Calibri" w:hAnsi="Calibri" w:cs="Calibri"/>
                <w:b/>
                <w:bCs/>
                <w:i/>
                <w:iCs/>
                <w:color w:val="404040"/>
                <w:sz w:val="22"/>
                <w:szCs w:val="22"/>
              </w:rPr>
              <w:t> </w:t>
            </w:r>
          </w:p>
        </w:tc>
      </w:tr>
      <w:tr w:rsidR="00FE2E1C" w:rsidTr="00D43376" w14:paraId="3840CCC5" w14:textId="77777777">
        <w:trPr>
          <w:trHeight w:val="20"/>
          <w:jc w:val="center"/>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6E6E6"/>
            <w:tcMar>
              <w:top w:w="100" w:type="dxa"/>
              <w:left w:w="100" w:type="dxa"/>
              <w:bottom w:w="100" w:type="dxa"/>
              <w:right w:w="100" w:type="dxa"/>
            </w:tcMar>
            <w:hideMark/>
          </w:tcPr>
          <w:p w:rsidR="00FE2E1C" w:rsidP="00EE7216" w:rsidRDefault="00FE2E1C" w14:paraId="3DC48C22" w14:textId="77777777">
            <w:pPr>
              <w:pStyle w:val="NormalWeb"/>
              <w:spacing w:before="0" w:beforeAutospacing="0" w:after="0" w:afterAutospacing="0"/>
              <w:ind w:right="40"/>
            </w:pPr>
            <w:r>
              <w:rPr>
                <w:rFonts w:ascii="Calibri" w:hAnsi="Calibri" w:cs="Calibri"/>
                <w:b/>
                <w:bCs/>
                <w:color w:val="404040"/>
                <w:sz w:val="18"/>
                <w:szCs w:val="18"/>
              </w:rPr>
              <w:t xml:space="preserve">Employability Skill Development: </w:t>
            </w:r>
            <w:r>
              <w:rPr>
                <w:rFonts w:ascii="Calibri" w:hAnsi="Calibri" w:cs="Calibri"/>
                <w:color w:val="404040"/>
                <w:sz w:val="18"/>
                <w:szCs w:val="18"/>
              </w:rPr>
              <w:t> </w:t>
            </w:r>
            <w:r w:rsidRPr="00D43376">
              <w:rPr>
                <w:rFonts w:ascii="Calibri" w:hAnsi="Calibri" w:cs="Calibri"/>
                <w:i/>
                <w:iCs/>
                <w:color w:val="404040"/>
                <w:sz w:val="17"/>
                <w:szCs w:val="17"/>
              </w:rPr>
              <w:t>Identify a skill on which you concentrated today. Provide evidence / What did you do/ achieve?</w:t>
            </w:r>
          </w:p>
        </w:tc>
      </w:tr>
      <w:tr w:rsidR="00FE2E1C" w:rsidTr="00D43376" w14:paraId="104096B5" w14:textId="77777777">
        <w:trPr>
          <w:trHeight w:val="220"/>
          <w:jc w:val="center"/>
        </w:trPr>
        <w:tc>
          <w:tcPr>
            <w:tcW w:w="2972" w:type="dxa"/>
            <w:gridSpan w:val="2"/>
            <w:vMerge w:val="restar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FE2E1C" w:rsidP="00EE7216" w:rsidRDefault="00FE2E1C" w14:paraId="28FC61EE" w14:textId="77777777">
            <w:pPr>
              <w:pStyle w:val="NormalWeb"/>
              <w:spacing w:before="0" w:beforeAutospacing="0" w:after="0" w:afterAutospacing="0"/>
              <w:rPr>
                <w:i/>
                <w:iCs/>
                <w:sz w:val="22"/>
                <w:szCs w:val="22"/>
              </w:rPr>
            </w:pPr>
            <w:r w:rsidRPr="00AE0F76">
              <w:rPr>
                <w:rFonts w:ascii="Calibri" w:hAnsi="Calibri" w:cs="Calibri"/>
                <w:i/>
                <w:iCs/>
                <w:color w:val="404040"/>
                <w:sz w:val="22"/>
                <w:szCs w:val="22"/>
              </w:rPr>
              <w:t> </w:t>
            </w:r>
          </w:p>
        </w:tc>
        <w:tc>
          <w:tcPr>
            <w:tcW w:w="6430" w:type="dxa"/>
            <w:gridSpan w:val="6"/>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FE2E1C" w:rsidP="00EE7216" w:rsidRDefault="00FE2E1C" w14:paraId="7545C26C" w14:textId="77777777">
            <w:pPr>
              <w:pStyle w:val="NormalWeb"/>
              <w:spacing w:before="0" w:beforeAutospacing="0" w:after="0" w:afterAutospacing="0"/>
              <w:rPr>
                <w:i/>
                <w:iCs/>
                <w:sz w:val="22"/>
                <w:szCs w:val="22"/>
              </w:rPr>
            </w:pPr>
            <w:r w:rsidRPr="00AE0F76">
              <w:rPr>
                <w:rFonts w:ascii="Calibri" w:hAnsi="Calibri" w:cs="Calibri"/>
                <w:i/>
                <w:iCs/>
                <w:color w:val="404040"/>
                <w:sz w:val="22"/>
                <w:szCs w:val="22"/>
              </w:rPr>
              <w:t> </w:t>
            </w:r>
          </w:p>
        </w:tc>
      </w:tr>
      <w:tr w:rsidR="00FE2E1C" w:rsidTr="00D43376" w14:paraId="48E021FD" w14:textId="77777777">
        <w:trPr>
          <w:trHeight w:val="20"/>
          <w:jc w:val="center"/>
        </w:trPr>
        <w:tc>
          <w:tcPr>
            <w:tcW w:w="2972" w:type="dxa"/>
            <w:gridSpan w:val="2"/>
            <w:vMerge/>
            <w:tcBorders>
              <w:top w:val="single" w:color="000000" w:sz="4" w:space="0"/>
              <w:left w:val="single" w:color="000000" w:sz="4" w:space="0"/>
              <w:bottom w:val="single" w:color="000000" w:sz="4" w:space="0"/>
              <w:right w:val="single" w:color="000000" w:sz="4" w:space="0"/>
            </w:tcBorders>
            <w:vAlign w:val="center"/>
            <w:hideMark/>
          </w:tcPr>
          <w:p w:rsidRPr="00AE0F76" w:rsidR="00FE2E1C" w:rsidP="00EE7216" w:rsidRDefault="00FE2E1C" w14:paraId="18E25FC5" w14:textId="77777777">
            <w:pPr>
              <w:rPr>
                <w:i/>
                <w:iCs/>
                <w:sz w:val="22"/>
                <w:szCs w:val="22"/>
              </w:rPr>
            </w:pPr>
          </w:p>
        </w:tc>
        <w:tc>
          <w:tcPr>
            <w:tcW w:w="6430" w:type="dxa"/>
            <w:gridSpan w:val="6"/>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FE2E1C" w:rsidP="00EE7216" w:rsidRDefault="00FE2E1C" w14:paraId="3F80BD04" w14:textId="77777777">
            <w:pPr>
              <w:pStyle w:val="NormalWeb"/>
              <w:spacing w:before="0" w:beforeAutospacing="0" w:after="0" w:afterAutospacing="0"/>
              <w:rPr>
                <w:i/>
                <w:iCs/>
                <w:sz w:val="22"/>
                <w:szCs w:val="22"/>
              </w:rPr>
            </w:pPr>
            <w:r w:rsidRPr="00AE0F76">
              <w:rPr>
                <w:rFonts w:ascii="Calibri" w:hAnsi="Calibri" w:cs="Calibri"/>
                <w:i/>
                <w:iCs/>
                <w:color w:val="404040"/>
                <w:sz w:val="22"/>
                <w:szCs w:val="22"/>
              </w:rPr>
              <w:t> </w:t>
            </w:r>
          </w:p>
        </w:tc>
      </w:tr>
      <w:tr w:rsidR="00FE2E1C" w:rsidTr="00D43376" w14:paraId="794D84F8" w14:textId="77777777">
        <w:trPr>
          <w:trHeight w:val="20"/>
          <w:jc w:val="center"/>
        </w:trPr>
        <w:tc>
          <w:tcPr>
            <w:tcW w:w="2972" w:type="dxa"/>
            <w:gridSpan w:val="2"/>
            <w:vMerge w:val="restar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FE2E1C" w:rsidP="00EE7216" w:rsidRDefault="00FE2E1C" w14:paraId="528A9273" w14:textId="217FBAAC">
            <w:pPr>
              <w:pStyle w:val="NormalWeb"/>
              <w:spacing w:before="0" w:beforeAutospacing="0" w:after="0" w:afterAutospacing="0"/>
              <w:rPr>
                <w:i/>
                <w:iCs/>
                <w:sz w:val="22"/>
                <w:szCs w:val="22"/>
              </w:rPr>
            </w:pPr>
            <w:r w:rsidRPr="00AE0F76">
              <w:rPr>
                <w:rFonts w:ascii="Calibri" w:hAnsi="Calibri" w:cs="Calibri"/>
                <w:i/>
                <w:iCs/>
                <w:color w:val="404040"/>
                <w:sz w:val="22"/>
                <w:szCs w:val="22"/>
              </w:rPr>
              <w:t>  </w:t>
            </w:r>
          </w:p>
        </w:tc>
        <w:tc>
          <w:tcPr>
            <w:tcW w:w="6430" w:type="dxa"/>
            <w:gridSpan w:val="6"/>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FE2E1C" w:rsidP="00EE7216" w:rsidRDefault="00FE2E1C" w14:paraId="2921307A" w14:textId="77777777">
            <w:pPr>
              <w:pStyle w:val="NormalWeb"/>
              <w:spacing w:before="0" w:beforeAutospacing="0" w:after="0" w:afterAutospacing="0"/>
              <w:rPr>
                <w:i/>
                <w:iCs/>
                <w:sz w:val="22"/>
                <w:szCs w:val="22"/>
              </w:rPr>
            </w:pPr>
            <w:r w:rsidRPr="00AE0F76">
              <w:rPr>
                <w:rFonts w:ascii="Calibri" w:hAnsi="Calibri" w:cs="Calibri"/>
                <w:i/>
                <w:iCs/>
                <w:color w:val="404040"/>
                <w:sz w:val="22"/>
                <w:szCs w:val="22"/>
              </w:rPr>
              <w:t> </w:t>
            </w:r>
          </w:p>
        </w:tc>
      </w:tr>
      <w:tr w:rsidR="00FE2E1C" w:rsidTr="00D43376" w14:paraId="6E3ABA74" w14:textId="77777777">
        <w:trPr>
          <w:trHeight w:val="20"/>
          <w:jc w:val="center"/>
        </w:trPr>
        <w:tc>
          <w:tcPr>
            <w:tcW w:w="2972" w:type="dxa"/>
            <w:gridSpan w:val="2"/>
            <w:vMerge/>
            <w:tcBorders>
              <w:top w:val="single" w:color="000000" w:sz="4" w:space="0"/>
              <w:left w:val="single" w:color="000000" w:sz="4" w:space="0"/>
              <w:bottom w:val="single" w:color="000000" w:sz="4" w:space="0"/>
              <w:right w:val="single" w:color="000000" w:sz="4" w:space="0"/>
            </w:tcBorders>
            <w:vAlign w:val="center"/>
            <w:hideMark/>
          </w:tcPr>
          <w:p w:rsidRPr="00AE0F76" w:rsidR="00FE2E1C" w:rsidP="00EE7216" w:rsidRDefault="00FE2E1C" w14:paraId="2DF31754" w14:textId="77777777">
            <w:pPr>
              <w:rPr>
                <w:i/>
                <w:iCs/>
                <w:sz w:val="22"/>
                <w:szCs w:val="22"/>
              </w:rPr>
            </w:pPr>
          </w:p>
        </w:tc>
        <w:tc>
          <w:tcPr>
            <w:tcW w:w="6430" w:type="dxa"/>
            <w:gridSpan w:val="6"/>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AE0F76" w:rsidR="00FE2E1C" w:rsidP="00EE7216" w:rsidRDefault="00FE2E1C" w14:paraId="61D2C775" w14:textId="77777777">
            <w:pPr>
              <w:pStyle w:val="NormalWeb"/>
              <w:spacing w:before="0" w:beforeAutospacing="0" w:after="0" w:afterAutospacing="0"/>
              <w:rPr>
                <w:i/>
                <w:iCs/>
                <w:sz w:val="22"/>
                <w:szCs w:val="22"/>
              </w:rPr>
            </w:pPr>
            <w:r w:rsidRPr="00AE0F76">
              <w:rPr>
                <w:rFonts w:ascii="Calibri" w:hAnsi="Calibri" w:cs="Calibri"/>
                <w:i/>
                <w:iCs/>
                <w:color w:val="404040"/>
                <w:sz w:val="22"/>
                <w:szCs w:val="22"/>
              </w:rPr>
              <w:t> </w:t>
            </w:r>
          </w:p>
        </w:tc>
      </w:tr>
      <w:tr w:rsidR="00FE2E1C" w:rsidTr="00FE2E1C" w14:paraId="22AB01E9" w14:textId="77777777">
        <w:trPr>
          <w:trHeight w:val="225"/>
          <w:jc w:val="center"/>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6E6E6"/>
            <w:tcMar>
              <w:top w:w="100" w:type="dxa"/>
              <w:left w:w="100" w:type="dxa"/>
              <w:bottom w:w="100" w:type="dxa"/>
              <w:right w:w="100" w:type="dxa"/>
            </w:tcMar>
            <w:hideMark/>
          </w:tcPr>
          <w:p w:rsidR="00FE2E1C" w:rsidP="00EE7216" w:rsidRDefault="00FE2E1C" w14:paraId="5E0FE402" w14:textId="77777777">
            <w:pPr>
              <w:pStyle w:val="NormalWeb"/>
              <w:spacing w:before="0" w:beforeAutospacing="0" w:after="0" w:afterAutospacing="0"/>
              <w:ind w:right="40"/>
            </w:pPr>
            <w:r>
              <w:rPr>
                <w:rFonts w:ascii="Calibri" w:hAnsi="Calibri" w:cs="Calibri"/>
                <w:b/>
                <w:bCs/>
                <w:color w:val="404040"/>
                <w:sz w:val="18"/>
                <w:szCs w:val="18"/>
              </w:rPr>
              <w:t>Identify environmentally sustainable work practices and procedures:</w:t>
            </w:r>
          </w:p>
        </w:tc>
      </w:tr>
      <w:tr w:rsidR="00FE2E1C" w:rsidTr="00D43376" w14:paraId="2BFF1C4E" w14:textId="77777777">
        <w:trPr>
          <w:trHeight w:val="196"/>
          <w:jc w:val="center"/>
        </w:trPr>
        <w:tc>
          <w:tcPr>
            <w:tcW w:w="2972" w:type="dxa"/>
            <w:gridSpan w:val="2"/>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00FE2E1C" w:rsidP="00EE7216" w:rsidRDefault="00FE2E1C" w14:paraId="157511AD" w14:textId="77777777">
            <w:pPr>
              <w:pStyle w:val="NormalWeb"/>
              <w:spacing w:before="0" w:beforeAutospacing="0" w:after="0" w:afterAutospacing="0"/>
            </w:pPr>
            <w:r>
              <w:rPr>
                <w:rFonts w:ascii="Calibri" w:hAnsi="Calibri" w:cs="Calibri"/>
                <w:color w:val="404040"/>
                <w:sz w:val="18"/>
                <w:szCs w:val="18"/>
              </w:rPr>
              <w:t> </w:t>
            </w:r>
          </w:p>
        </w:tc>
        <w:tc>
          <w:tcPr>
            <w:tcW w:w="6430" w:type="dxa"/>
            <w:gridSpan w:val="6"/>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00FE2E1C" w:rsidP="00EE7216" w:rsidRDefault="00FE2E1C" w14:paraId="4733DF02" w14:textId="77777777">
            <w:pPr>
              <w:pStyle w:val="NormalWeb"/>
              <w:spacing w:before="0" w:beforeAutospacing="0" w:after="0" w:afterAutospacing="0"/>
            </w:pPr>
            <w:r>
              <w:rPr>
                <w:rFonts w:ascii="Calibri" w:hAnsi="Calibri" w:cs="Calibri"/>
                <w:color w:val="404040"/>
                <w:sz w:val="18"/>
                <w:szCs w:val="18"/>
              </w:rPr>
              <w:t> </w:t>
            </w:r>
          </w:p>
        </w:tc>
      </w:tr>
      <w:tr w:rsidR="00FE2E1C" w:rsidTr="00D43376" w14:paraId="5161DF8B" w14:textId="77777777">
        <w:trPr>
          <w:trHeight w:val="210"/>
          <w:jc w:val="center"/>
        </w:trPr>
        <w:tc>
          <w:tcPr>
            <w:tcW w:w="2972" w:type="dxa"/>
            <w:gridSpan w:val="2"/>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00FE2E1C" w:rsidP="00EE7216" w:rsidRDefault="00FE2E1C" w14:paraId="74EDA83C" w14:textId="77777777">
            <w:pPr>
              <w:pStyle w:val="NormalWeb"/>
              <w:spacing w:before="0" w:beforeAutospacing="0" w:after="0" w:afterAutospacing="0"/>
            </w:pPr>
            <w:r>
              <w:rPr>
                <w:rFonts w:ascii="Calibri" w:hAnsi="Calibri" w:cs="Calibri"/>
                <w:color w:val="404040"/>
                <w:sz w:val="18"/>
                <w:szCs w:val="18"/>
              </w:rPr>
              <w:t> </w:t>
            </w:r>
          </w:p>
        </w:tc>
        <w:tc>
          <w:tcPr>
            <w:tcW w:w="6430" w:type="dxa"/>
            <w:gridSpan w:val="6"/>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00FE2E1C" w:rsidP="00EE7216" w:rsidRDefault="00FE2E1C" w14:paraId="5C5C0613" w14:textId="77777777">
            <w:pPr>
              <w:pStyle w:val="NormalWeb"/>
              <w:spacing w:before="0" w:beforeAutospacing="0" w:after="0" w:afterAutospacing="0"/>
            </w:pPr>
            <w:r>
              <w:rPr>
                <w:rFonts w:ascii="Calibri" w:hAnsi="Calibri" w:cs="Calibri"/>
                <w:color w:val="404040"/>
                <w:sz w:val="18"/>
                <w:szCs w:val="18"/>
              </w:rPr>
              <w:t> </w:t>
            </w:r>
          </w:p>
        </w:tc>
      </w:tr>
      <w:tr w:rsidR="00FE2E1C" w:rsidTr="00DC18CD" w14:paraId="7DF5A9CD" w14:textId="77777777">
        <w:trPr>
          <w:trHeight w:val="15"/>
          <w:jc w:val="center"/>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6E6E6"/>
            <w:tcMar>
              <w:top w:w="100" w:type="dxa"/>
              <w:left w:w="100" w:type="dxa"/>
              <w:bottom w:w="100" w:type="dxa"/>
              <w:right w:w="100" w:type="dxa"/>
            </w:tcMar>
            <w:hideMark/>
          </w:tcPr>
          <w:p w:rsidR="00FE2E1C" w:rsidP="00EE7216" w:rsidRDefault="00FE2E1C" w14:paraId="32C9ACC4" w14:textId="77777777">
            <w:pPr>
              <w:pStyle w:val="NormalWeb"/>
              <w:spacing w:before="0" w:beforeAutospacing="0" w:after="0" w:afterAutospacing="0"/>
              <w:ind w:right="40"/>
            </w:pPr>
            <w:r>
              <w:rPr>
                <w:rFonts w:ascii="Calibri" w:hAnsi="Calibri" w:cs="Calibri"/>
                <w:b/>
                <w:bCs/>
                <w:color w:val="404040"/>
                <w:sz w:val="18"/>
                <w:szCs w:val="18"/>
              </w:rPr>
              <w:t>REFLECT ON:</w:t>
            </w:r>
          </w:p>
        </w:tc>
      </w:tr>
      <w:tr w:rsidR="00DC18CD" w:rsidTr="00D43376" w14:paraId="30859402" w14:textId="77777777">
        <w:trPr>
          <w:trHeight w:val="15"/>
          <w:jc w:val="center"/>
        </w:trPr>
        <w:tc>
          <w:tcPr>
            <w:tcW w:w="2972" w:type="dxa"/>
            <w:gridSpan w:val="2"/>
            <w:tcBorders>
              <w:top w:val="single" w:color="000000" w:sz="4" w:space="0"/>
              <w:left w:val="single" w:color="000000" w:sz="4" w:space="0"/>
              <w:bottom w:val="single" w:color="000000" w:sz="4" w:space="0"/>
              <w:right w:val="single" w:color="000000" w:sz="4" w:space="0"/>
            </w:tcBorders>
            <w:shd w:val="clear" w:color="auto" w:fill="E6E6E6"/>
            <w:tcMar>
              <w:top w:w="100" w:type="dxa"/>
              <w:left w:w="100" w:type="dxa"/>
              <w:bottom w:w="100" w:type="dxa"/>
              <w:right w:w="100" w:type="dxa"/>
            </w:tcMar>
          </w:tcPr>
          <w:p w:rsidR="00DC18CD" w:rsidP="00EE7216" w:rsidRDefault="00DC18CD" w14:paraId="5A89B2EC" w14:textId="2E4D9CB9">
            <w:pPr>
              <w:pStyle w:val="NormalWeb"/>
              <w:spacing w:before="0" w:beforeAutospacing="0" w:after="0" w:afterAutospacing="0"/>
              <w:rPr>
                <w:rFonts w:ascii="Calibri" w:hAnsi="Calibri" w:cs="Calibri"/>
                <w:b/>
                <w:bCs/>
                <w:color w:val="404040"/>
                <w:sz w:val="18"/>
                <w:szCs w:val="18"/>
              </w:rPr>
            </w:pPr>
            <w:r>
              <w:rPr>
                <w:rFonts w:ascii="Calibri" w:hAnsi="Calibri" w:cs="Calibri"/>
                <w:b/>
                <w:bCs/>
                <w:color w:val="404040"/>
                <w:sz w:val="18"/>
                <w:szCs w:val="18"/>
              </w:rPr>
              <w:t>Today’s achievements / Things I enjoyed:</w:t>
            </w:r>
          </w:p>
        </w:tc>
        <w:tc>
          <w:tcPr>
            <w:tcW w:w="6430" w:type="dxa"/>
            <w:gridSpan w:val="6"/>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DC18CD" w:rsidP="00EE7216" w:rsidRDefault="00DC18CD" w14:paraId="6FA1E2C5" w14:textId="77777777">
            <w:pPr>
              <w:pStyle w:val="NormalWeb"/>
              <w:spacing w:before="0" w:beforeAutospacing="0" w:after="0" w:afterAutospacing="0"/>
              <w:rPr>
                <w:rFonts w:ascii="Calibri" w:hAnsi="Calibri" w:cs="Calibri"/>
                <w:b/>
                <w:bCs/>
                <w:color w:val="404040"/>
                <w:sz w:val="18"/>
                <w:szCs w:val="18"/>
              </w:rPr>
            </w:pPr>
          </w:p>
        </w:tc>
      </w:tr>
      <w:tr w:rsidR="00FE2E1C" w:rsidTr="008575C3" w14:paraId="4F4719D8" w14:textId="77777777">
        <w:trPr>
          <w:trHeight w:val="399"/>
          <w:jc w:val="center"/>
        </w:trPr>
        <w:tc>
          <w:tcPr>
            <w:tcW w:w="2972" w:type="dxa"/>
            <w:gridSpan w:val="2"/>
            <w:tcBorders>
              <w:top w:val="single" w:color="000000" w:sz="4" w:space="0"/>
              <w:left w:val="single" w:color="000000" w:sz="4" w:space="0"/>
              <w:bottom w:val="single" w:color="000000" w:sz="4" w:space="0"/>
              <w:right w:val="single" w:color="000000" w:sz="4" w:space="0"/>
            </w:tcBorders>
            <w:shd w:val="clear" w:color="auto" w:fill="E6E6E6"/>
            <w:tcMar>
              <w:top w:w="100" w:type="dxa"/>
              <w:left w:w="100" w:type="dxa"/>
              <w:bottom w:w="100" w:type="dxa"/>
              <w:right w:w="100" w:type="dxa"/>
            </w:tcMar>
            <w:hideMark/>
          </w:tcPr>
          <w:p w:rsidR="00FE2E1C" w:rsidP="00EE7216" w:rsidRDefault="00DD60F4" w14:paraId="57577039" w14:textId="6568E530">
            <w:pPr>
              <w:pStyle w:val="NormalWeb"/>
              <w:spacing w:before="0" w:beforeAutospacing="0" w:after="0" w:afterAutospacing="0"/>
            </w:pPr>
            <w:r>
              <w:rPr>
                <w:rFonts w:ascii="Calibri" w:hAnsi="Calibri" w:cs="Calibri"/>
                <w:b/>
                <w:bCs/>
                <w:color w:val="404040"/>
                <w:sz w:val="18"/>
                <w:szCs w:val="18"/>
              </w:rPr>
              <w:t>Difficulties/ issues arising today:</w:t>
            </w:r>
          </w:p>
        </w:tc>
        <w:tc>
          <w:tcPr>
            <w:tcW w:w="6430" w:type="dxa"/>
            <w:gridSpan w:val="6"/>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00FE2E1C" w:rsidP="00EE7216" w:rsidRDefault="00FE2E1C" w14:paraId="50790F27" w14:textId="77777777">
            <w:pPr>
              <w:pStyle w:val="NormalWeb"/>
              <w:spacing w:before="0" w:beforeAutospacing="0" w:after="0" w:afterAutospacing="0"/>
            </w:pPr>
            <w:r>
              <w:rPr>
                <w:rFonts w:ascii="Calibri" w:hAnsi="Calibri" w:cs="Calibri"/>
                <w:b/>
                <w:bCs/>
                <w:color w:val="404040"/>
                <w:sz w:val="18"/>
                <w:szCs w:val="18"/>
              </w:rPr>
              <w:t> </w:t>
            </w:r>
          </w:p>
        </w:tc>
      </w:tr>
      <w:tr w:rsidR="00DD60F4" w:rsidTr="00D43376" w14:paraId="39959FAF" w14:textId="77777777">
        <w:trPr>
          <w:trHeight w:val="15"/>
          <w:jc w:val="center"/>
        </w:trPr>
        <w:tc>
          <w:tcPr>
            <w:tcW w:w="2972" w:type="dxa"/>
            <w:gridSpan w:val="2"/>
            <w:tcBorders>
              <w:top w:val="single" w:color="000000" w:sz="4" w:space="0"/>
              <w:left w:val="single" w:color="000000" w:sz="4" w:space="0"/>
              <w:bottom w:val="single" w:color="000000" w:sz="4" w:space="0"/>
              <w:right w:val="single" w:color="000000" w:sz="4" w:space="0"/>
            </w:tcBorders>
            <w:shd w:val="clear" w:color="auto" w:fill="E6E6E6"/>
            <w:tcMar>
              <w:top w:w="100" w:type="dxa"/>
              <w:left w:w="100" w:type="dxa"/>
              <w:bottom w:w="100" w:type="dxa"/>
              <w:right w:w="100" w:type="dxa"/>
            </w:tcMar>
          </w:tcPr>
          <w:p w:rsidR="00DD60F4" w:rsidP="00EE7216" w:rsidRDefault="00DD60F4" w14:paraId="2E9DEA8B" w14:textId="3B3E7059">
            <w:pPr>
              <w:pStyle w:val="NormalWeb"/>
              <w:spacing w:before="0" w:beforeAutospacing="0" w:after="0" w:afterAutospacing="0"/>
              <w:rPr>
                <w:rFonts w:ascii="Calibri" w:hAnsi="Calibri" w:cs="Calibri"/>
                <w:b/>
                <w:bCs/>
                <w:color w:val="404040"/>
                <w:sz w:val="18"/>
                <w:szCs w:val="18"/>
              </w:rPr>
            </w:pPr>
            <w:r>
              <w:rPr>
                <w:rFonts w:ascii="Calibri" w:hAnsi="Calibri" w:cs="Calibri"/>
                <w:b/>
                <w:bCs/>
                <w:color w:val="404040"/>
                <w:sz w:val="18"/>
                <w:szCs w:val="18"/>
              </w:rPr>
              <w:t>Tomorrow’s Goal:</w:t>
            </w:r>
          </w:p>
        </w:tc>
        <w:tc>
          <w:tcPr>
            <w:tcW w:w="6430" w:type="dxa"/>
            <w:gridSpan w:val="6"/>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DD60F4" w:rsidP="00EE7216" w:rsidRDefault="00DD60F4" w14:paraId="7B3BA0D2" w14:textId="77777777">
            <w:pPr>
              <w:pStyle w:val="NormalWeb"/>
              <w:spacing w:before="0" w:beforeAutospacing="0" w:after="0" w:afterAutospacing="0"/>
              <w:rPr>
                <w:rFonts w:ascii="Calibri" w:hAnsi="Calibri" w:cs="Calibri"/>
                <w:b/>
                <w:bCs/>
                <w:color w:val="404040"/>
                <w:sz w:val="18"/>
                <w:szCs w:val="18"/>
              </w:rPr>
            </w:pPr>
          </w:p>
        </w:tc>
      </w:tr>
      <w:tr w:rsidR="00FE2E1C" w:rsidTr="00F912B0" w14:paraId="2CE964B3" w14:textId="77777777">
        <w:trPr>
          <w:trHeight w:val="973"/>
          <w:jc w:val="center"/>
        </w:trPr>
        <w:tc>
          <w:tcPr>
            <w:tcW w:w="0" w:type="auto"/>
            <w:gridSpan w:val="8"/>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00FE2E1C" w:rsidP="00FE2E1C" w:rsidRDefault="00FE2E1C" w14:paraId="073DBECD" w14:textId="77777777">
            <w:pPr>
              <w:pStyle w:val="NormalWeb"/>
              <w:spacing w:before="0" w:beforeAutospacing="0" w:after="0" w:afterAutospacing="0"/>
              <w:rPr>
                <w:rFonts w:ascii="Calibri" w:hAnsi="Calibri" w:cs="Calibri"/>
                <w:i/>
                <w:iCs/>
                <w:color w:val="404040"/>
                <w:sz w:val="18"/>
                <w:szCs w:val="18"/>
              </w:rPr>
            </w:pPr>
            <w:r>
              <w:rPr>
                <w:rFonts w:ascii="Calibri" w:hAnsi="Calibri" w:cs="Calibri"/>
                <w:b/>
                <w:bCs/>
                <w:color w:val="404040"/>
                <w:sz w:val="18"/>
                <w:szCs w:val="18"/>
              </w:rPr>
              <w:t>Supervisor’s comments:</w:t>
            </w:r>
            <w:r>
              <w:rPr>
                <w:rFonts w:ascii="Calibri" w:hAnsi="Calibri" w:cs="Calibri"/>
                <w:color w:val="404040"/>
                <w:sz w:val="18"/>
                <w:szCs w:val="18"/>
              </w:rPr>
              <w:t xml:space="preserve"> </w:t>
            </w:r>
            <w:r>
              <w:rPr>
                <w:rFonts w:ascii="Calibri" w:hAnsi="Calibri" w:cs="Calibri"/>
                <w:i/>
                <w:iCs/>
                <w:color w:val="404040"/>
                <w:sz w:val="18"/>
                <w:szCs w:val="18"/>
              </w:rPr>
              <w:t>Please check what the student has included, add any additional comment and sign below.</w:t>
            </w:r>
          </w:p>
          <w:p w:rsidR="00F912B0" w:rsidP="00FE2E1C" w:rsidRDefault="00F912B0" w14:paraId="2AA5E16D" w14:textId="77777777">
            <w:pPr>
              <w:pStyle w:val="NormalWeb"/>
              <w:spacing w:before="0" w:beforeAutospacing="0" w:after="0" w:afterAutospacing="0"/>
              <w:rPr>
                <w:rFonts w:asciiTheme="minorHAnsi" w:hAnsiTheme="minorHAnsi" w:cstheme="minorHAnsi"/>
                <w:sz w:val="22"/>
                <w:szCs w:val="22"/>
              </w:rPr>
            </w:pPr>
          </w:p>
          <w:p w:rsidRPr="00F912B0" w:rsidR="00F912B0" w:rsidP="00FE2E1C" w:rsidRDefault="00F912B0" w14:paraId="47DBC175" w14:textId="77777777">
            <w:pPr>
              <w:pStyle w:val="NormalWeb"/>
              <w:spacing w:before="0" w:beforeAutospacing="0" w:after="0" w:afterAutospacing="0"/>
              <w:rPr>
                <w:rFonts w:asciiTheme="minorHAnsi" w:hAnsiTheme="minorHAnsi" w:cstheme="minorHAnsi"/>
                <w:sz w:val="22"/>
                <w:szCs w:val="22"/>
              </w:rPr>
            </w:pPr>
          </w:p>
          <w:p w:rsidR="00FE2E1C" w:rsidP="00FE2E1C" w:rsidRDefault="00FE2E1C" w14:paraId="72150EE5" w14:textId="62856FA7">
            <w:pPr>
              <w:pStyle w:val="NormalWeb"/>
              <w:spacing w:before="0" w:beforeAutospacing="0" w:after="0" w:afterAutospacing="0"/>
            </w:pPr>
            <w:r>
              <w:rPr>
                <w:rFonts w:ascii="Calibri" w:hAnsi="Calibri" w:cs="Calibri"/>
                <w:b/>
                <w:bCs/>
                <w:color w:val="404040"/>
                <w:sz w:val="18"/>
                <w:szCs w:val="18"/>
              </w:rPr>
              <w:t>Supervisor’s signature</w:t>
            </w:r>
            <w:r>
              <w:rPr>
                <w:rFonts w:ascii="Calibri" w:hAnsi="Calibri" w:cs="Calibri"/>
                <w:color w:val="404040"/>
                <w:sz w:val="18"/>
                <w:szCs w:val="18"/>
                <w:u w:val="single"/>
              </w:rPr>
              <w:t xml:space="preserve">                              </w:t>
            </w:r>
            <w:r w:rsidR="0046573E">
              <w:rPr>
                <w:rFonts w:ascii="Calibri" w:hAnsi="Calibri" w:cs="Calibri"/>
                <w:color w:val="404040"/>
                <w:sz w:val="18"/>
                <w:szCs w:val="18"/>
                <w:u w:val="single"/>
              </w:rPr>
              <w:t>___</w:t>
            </w:r>
            <w:r>
              <w:rPr>
                <w:rFonts w:ascii="Calibri" w:hAnsi="Calibri" w:cs="Calibri"/>
                <w:color w:val="404040"/>
                <w:sz w:val="18"/>
                <w:szCs w:val="18"/>
                <w:u w:val="single"/>
              </w:rPr>
              <w:t xml:space="preserve">                           </w:t>
            </w:r>
            <w:r>
              <w:rPr>
                <w:rFonts w:ascii="Calibri" w:hAnsi="Calibri" w:cs="Calibri"/>
                <w:color w:val="404040"/>
                <w:sz w:val="18"/>
                <w:szCs w:val="18"/>
              </w:rPr>
              <w:t> </w:t>
            </w:r>
            <w:r>
              <w:rPr>
                <w:rFonts w:ascii="Calibri" w:hAnsi="Calibri" w:cs="Calibri"/>
                <w:b/>
                <w:bCs/>
                <w:color w:val="404040"/>
                <w:sz w:val="18"/>
                <w:szCs w:val="18"/>
              </w:rPr>
              <w:t>Name</w:t>
            </w:r>
            <w:r>
              <w:rPr>
                <w:rFonts w:ascii="Calibri" w:hAnsi="Calibri" w:cs="Calibri"/>
                <w:color w:val="404040"/>
                <w:sz w:val="18"/>
                <w:szCs w:val="18"/>
                <w:u w:val="single"/>
              </w:rPr>
              <w:t xml:space="preserve">           </w:t>
            </w:r>
            <w:r>
              <w:rPr>
                <w:rStyle w:val="apple-tab-span"/>
                <w:rFonts w:ascii="Calibri" w:hAnsi="Calibri" w:cs="Calibri"/>
                <w:color w:val="404040"/>
                <w:sz w:val="18"/>
                <w:szCs w:val="18"/>
                <w:u w:val="single"/>
              </w:rPr>
              <w:tab/>
            </w:r>
            <w:r>
              <w:rPr>
                <w:rFonts w:ascii="Calibri" w:hAnsi="Calibri" w:cs="Calibri"/>
                <w:color w:val="404040"/>
                <w:sz w:val="18"/>
                <w:szCs w:val="18"/>
                <w:u w:val="single"/>
              </w:rPr>
              <w:t xml:space="preserve">                                </w:t>
            </w:r>
            <w:r>
              <w:rPr>
                <w:rFonts w:ascii="Calibri" w:hAnsi="Calibri" w:cs="Calibri"/>
                <w:color w:val="404040"/>
                <w:sz w:val="18"/>
                <w:szCs w:val="18"/>
              </w:rPr>
              <w:t>   </w:t>
            </w:r>
            <w:r>
              <w:rPr>
                <w:rFonts w:ascii="Calibri" w:hAnsi="Calibri" w:cs="Calibri"/>
                <w:b/>
                <w:bCs/>
                <w:color w:val="404040"/>
                <w:sz w:val="18"/>
                <w:szCs w:val="18"/>
              </w:rPr>
              <w:t xml:space="preserve">Date______________  </w:t>
            </w:r>
          </w:p>
        </w:tc>
      </w:tr>
    </w:tbl>
    <w:p w:rsidR="00D43376" w:rsidRDefault="00D43376" w14:paraId="604AD5EF" w14:textId="77777777">
      <w:pPr>
        <w:spacing w:after="200" w:line="276" w:lineRule="auto"/>
        <w:rPr>
          <w:rFonts w:asciiTheme="minorHAnsi" w:hAnsiTheme="minorHAnsi" w:eastAsiaTheme="minorHAnsi" w:cstheme="minorBidi"/>
          <w:color w:val="404040" w:themeColor="text1" w:themeTint="BF"/>
          <w:sz w:val="22"/>
          <w:szCs w:val="22"/>
          <w:lang w:val="en-US" w:eastAsia="en-US"/>
        </w:rPr>
      </w:pPr>
      <w:r>
        <w:br w:type="page"/>
      </w:r>
    </w:p>
    <w:tbl>
      <w:tblPr>
        <w:tblW w:w="9351" w:type="dxa"/>
        <w:tblCellMar>
          <w:top w:w="15" w:type="dxa"/>
          <w:left w:w="15" w:type="dxa"/>
          <w:bottom w:w="15" w:type="dxa"/>
          <w:right w:w="15" w:type="dxa"/>
        </w:tblCellMar>
        <w:tblLook w:val="04A0" w:firstRow="1" w:lastRow="0" w:firstColumn="1" w:lastColumn="0" w:noHBand="0" w:noVBand="1"/>
      </w:tblPr>
      <w:tblGrid>
        <w:gridCol w:w="9351"/>
      </w:tblGrid>
      <w:tr w:rsidR="00C22981" w:rsidTr="00064257" w14:paraId="33328E18" w14:textId="77777777">
        <w:tc>
          <w:tcPr>
            <w:tcW w:w="9351" w:type="dxa"/>
            <w:tcBorders>
              <w:top w:val="single" w:color="000000" w:sz="4" w:space="0"/>
              <w:left w:val="single" w:color="000000" w:sz="4" w:space="0"/>
              <w:bottom w:val="single" w:color="000000" w:sz="4" w:space="0"/>
              <w:right w:val="single" w:color="000000" w:sz="4" w:space="0"/>
            </w:tcBorders>
            <w:shd w:val="clear" w:color="auto" w:fill="A6A6A6" w:themeFill="background1" w:themeFillShade="A6"/>
            <w:tcMar>
              <w:top w:w="0" w:type="dxa"/>
              <w:left w:w="108" w:type="dxa"/>
              <w:bottom w:w="0" w:type="dxa"/>
              <w:right w:w="108" w:type="dxa"/>
            </w:tcMar>
            <w:hideMark/>
          </w:tcPr>
          <w:p w:rsidRPr="00064257" w:rsidR="00C22981" w:rsidP="00476F7E" w:rsidRDefault="00C22981" w14:paraId="1C220C35" w14:textId="7BE75C96">
            <w:pPr>
              <w:pStyle w:val="NormalWeb"/>
              <w:spacing w:before="0" w:beforeAutospacing="0" w:after="0" w:afterAutospacing="0" w:line="276" w:lineRule="auto"/>
              <w:jc w:val="center"/>
              <w:rPr>
                <w:rFonts w:ascii="Calibri" w:hAnsi="Calibri" w:cs="Calibri"/>
                <w:b/>
                <w:bCs/>
                <w:color w:val="404040"/>
                <w:sz w:val="18"/>
                <w:szCs w:val="18"/>
              </w:rPr>
            </w:pPr>
            <w:r w:rsidRPr="00064257">
              <w:rPr>
                <w:rFonts w:ascii="Calibri" w:hAnsi="Calibri" w:cs="Calibri"/>
                <w:b/>
                <w:bCs/>
                <w:color w:val="404040"/>
                <w:sz w:val="18"/>
                <w:szCs w:val="18"/>
              </w:rPr>
              <w:t>Using current employment for HSC VET work placement</w:t>
            </w:r>
          </w:p>
          <w:p w:rsidRPr="00476F7E" w:rsidR="00C22981" w:rsidP="00476F7E" w:rsidRDefault="00C22981" w14:paraId="613B18C8" w14:textId="77777777">
            <w:pPr>
              <w:pStyle w:val="NormalWeb"/>
              <w:spacing w:before="0" w:beforeAutospacing="0" w:after="0" w:afterAutospacing="0" w:line="276" w:lineRule="auto"/>
              <w:jc w:val="center"/>
              <w:rPr>
                <w:i/>
                <w:iCs/>
              </w:rPr>
            </w:pPr>
            <w:r w:rsidRPr="00476F7E">
              <w:rPr>
                <w:rFonts w:ascii="Calibri" w:hAnsi="Calibri" w:cs="Calibri"/>
                <w:i/>
                <w:iCs/>
                <w:color w:val="404040"/>
                <w:sz w:val="18"/>
                <w:szCs w:val="18"/>
              </w:rPr>
              <w:t>Evidence of Workplace Activities Schedule</w:t>
            </w:r>
          </w:p>
        </w:tc>
      </w:tr>
    </w:tbl>
    <w:p w:rsidRPr="00C3049F" w:rsidR="00C22981" w:rsidP="00C22981" w:rsidRDefault="00C22981" w14:paraId="3581F59A" w14:textId="77777777">
      <w:pPr>
        <w:pStyle w:val="NormalWeb"/>
        <w:spacing w:before="120" w:beforeAutospacing="0" w:after="120" w:afterAutospacing="0"/>
        <w:rPr>
          <w:rFonts w:asciiTheme="minorHAnsi" w:hAnsiTheme="minorHAnsi" w:cstheme="minorHAnsi"/>
          <w:sz w:val="20"/>
          <w:szCs w:val="20"/>
        </w:rPr>
      </w:pPr>
      <w:r w:rsidRPr="00C3049F">
        <w:rPr>
          <w:rFonts w:asciiTheme="minorHAnsi" w:hAnsiTheme="minorHAnsi" w:cstheme="minorHAnsi"/>
          <w:b/>
          <w:bCs/>
          <w:color w:val="000000"/>
          <w:sz w:val="20"/>
          <w:szCs w:val="20"/>
        </w:rPr>
        <w:t>Please use additional copies of this proforma where more activities are completed.</w:t>
      </w:r>
    </w:p>
    <w:p w:rsidRPr="00C3049F" w:rsidR="00C22981" w:rsidP="00E520EC" w:rsidRDefault="00C22981" w14:paraId="55B7E857" w14:textId="2E7DA6B5">
      <w:pPr>
        <w:pStyle w:val="BodyText"/>
      </w:pPr>
      <w:r w:rsidRPr="00C3049F">
        <w:t>Name of Student</w:t>
      </w:r>
      <w:r w:rsidRPr="00C3049F" w:rsidR="004569D4">
        <w:rPr>
          <w:u w:val="single"/>
        </w:rPr>
        <w:tab/>
      </w:r>
      <w:r w:rsidRPr="00C3049F" w:rsidR="004569D4">
        <w:rPr>
          <w:u w:val="single"/>
        </w:rPr>
        <w:tab/>
      </w:r>
      <w:r w:rsidR="006F5BD6">
        <w:rPr>
          <w:u w:val="single"/>
        </w:rPr>
        <w:tab/>
      </w:r>
      <w:r w:rsidRPr="00C3049F" w:rsidR="004569D4">
        <w:rPr>
          <w:u w:val="single"/>
        </w:rPr>
        <w:tab/>
      </w:r>
      <w:r w:rsidRPr="00C3049F" w:rsidR="00A1426C">
        <w:rPr>
          <w:u w:val="single"/>
        </w:rPr>
        <w:tab/>
      </w:r>
      <w:r w:rsidRPr="00C3049F" w:rsidR="004569D4">
        <w:rPr>
          <w:u w:val="single"/>
        </w:rPr>
        <w:tab/>
      </w:r>
      <w:r w:rsidRPr="00C3049F" w:rsidR="00D03EE8">
        <w:t xml:space="preserve"> </w:t>
      </w:r>
      <w:r w:rsidRPr="00C3049F">
        <w:t>Enterprise</w:t>
      </w:r>
      <w:r w:rsidRPr="00C3049F" w:rsidR="00D03EE8">
        <w:rPr>
          <w:u w:val="single"/>
        </w:rPr>
        <w:tab/>
      </w:r>
      <w:r w:rsidRPr="00C3049F" w:rsidR="00D03EE8">
        <w:rPr>
          <w:u w:val="single"/>
        </w:rPr>
        <w:tab/>
      </w:r>
      <w:r w:rsidRPr="00C3049F" w:rsidR="00D03EE8">
        <w:rPr>
          <w:u w:val="single"/>
        </w:rPr>
        <w:tab/>
      </w:r>
      <w:r w:rsidRPr="00C3049F" w:rsidR="00D03EE8">
        <w:rPr>
          <w:u w:val="single"/>
        </w:rPr>
        <w:tab/>
      </w:r>
    </w:p>
    <w:p w:rsidRPr="00C3049F" w:rsidR="00C22981" w:rsidP="00E520EC" w:rsidRDefault="00C22981" w14:paraId="0B5931D1" w14:textId="12E3391E">
      <w:pPr>
        <w:pStyle w:val="BodyText"/>
        <w:rPr>
          <w:u w:val="single"/>
        </w:rPr>
      </w:pPr>
      <w:r w:rsidRPr="00C3049F">
        <w:t>Employer</w:t>
      </w:r>
      <w:r w:rsidRPr="00C3049F" w:rsidR="00AE4732">
        <w:t xml:space="preserve">/Supervisor </w:t>
      </w:r>
      <w:r w:rsidRPr="00C3049F" w:rsidR="00AE4732">
        <w:rPr>
          <w:u w:val="single"/>
        </w:rPr>
        <w:tab/>
      </w:r>
      <w:r w:rsidRPr="00C3049F" w:rsidR="00AE4732">
        <w:rPr>
          <w:u w:val="single"/>
        </w:rPr>
        <w:tab/>
      </w:r>
      <w:r w:rsidR="006F5BD6">
        <w:rPr>
          <w:u w:val="single"/>
        </w:rPr>
        <w:tab/>
      </w:r>
      <w:r w:rsidRPr="00C3049F" w:rsidR="00A1426C">
        <w:rPr>
          <w:u w:val="single"/>
        </w:rPr>
        <w:tab/>
      </w:r>
      <w:r w:rsidRPr="00C3049F">
        <w:rPr>
          <w:rStyle w:val="apple-tab-span"/>
          <w:rFonts w:cstheme="minorHAnsi"/>
          <w:color w:val="000000"/>
          <w:sz w:val="20"/>
          <w:szCs w:val="20"/>
          <w:u w:val="single"/>
        </w:rPr>
        <w:tab/>
      </w:r>
      <w:r w:rsidRPr="006F5BD6" w:rsidR="00A1426C">
        <w:t xml:space="preserve"> </w:t>
      </w:r>
      <w:r w:rsidRPr="006F5BD6" w:rsidR="00DF0986">
        <w:t xml:space="preserve">Work </w:t>
      </w:r>
      <w:r w:rsidRPr="006F5BD6" w:rsidR="00697FB4">
        <w:t>Email</w:t>
      </w:r>
      <w:r w:rsidRPr="006F5BD6" w:rsidR="00D03EE8">
        <w:t xml:space="preserve"> </w:t>
      </w:r>
      <w:r w:rsidRPr="00C3049F" w:rsidR="00D03EE8">
        <w:rPr>
          <w:u w:val="single"/>
        </w:rPr>
        <w:tab/>
      </w:r>
      <w:r w:rsidRPr="00C3049F" w:rsidR="00D03EE8">
        <w:rPr>
          <w:u w:val="single"/>
        </w:rPr>
        <w:tab/>
      </w:r>
      <w:r w:rsidR="00E520EC">
        <w:rPr>
          <w:u w:val="single"/>
        </w:rPr>
        <w:tab/>
      </w:r>
      <w:r w:rsidRPr="00C3049F" w:rsidR="00D03EE8">
        <w:rPr>
          <w:u w:val="single"/>
        </w:rPr>
        <w:tab/>
      </w:r>
      <w:r w:rsidRPr="00C3049F" w:rsidR="00A1426C">
        <w:rPr>
          <w:u w:val="single"/>
        </w:rPr>
        <w:tab/>
      </w:r>
    </w:p>
    <w:p w:rsidRPr="00C3049F" w:rsidR="0058100E" w:rsidP="00E520EC" w:rsidRDefault="002E1DE7" w14:paraId="627043E3" w14:textId="209D1EF9">
      <w:pPr>
        <w:pStyle w:val="BodyText"/>
      </w:pPr>
      <w:r w:rsidRPr="00C3049F">
        <w:t xml:space="preserve">Evidence </w:t>
      </w:r>
      <w:r w:rsidRPr="00C3049F" w:rsidR="00190F6D">
        <w:t>to be provided</w:t>
      </w:r>
      <w:r w:rsidR="00697FB4">
        <w:t xml:space="preserve"> (e.g.: pay statements</w:t>
      </w:r>
      <w:r w:rsidR="00DF0986">
        <w:t>, letter)</w:t>
      </w:r>
      <w:r w:rsidRPr="00C3049F" w:rsidR="00190F6D">
        <w:t xml:space="preserve"> </w:t>
      </w:r>
      <w:r w:rsidRPr="00C3049F">
        <w:rPr>
          <w:u w:val="single"/>
        </w:rPr>
        <w:tab/>
      </w:r>
      <w:r w:rsidR="00DF0986">
        <w:rPr>
          <w:u w:val="single"/>
        </w:rPr>
        <w:tab/>
      </w:r>
      <w:r w:rsidR="00DF0986">
        <w:rPr>
          <w:u w:val="single"/>
        </w:rPr>
        <w:tab/>
      </w:r>
      <w:r w:rsidRPr="00C3049F">
        <w:rPr>
          <w:u w:val="single"/>
        </w:rPr>
        <w:tab/>
      </w:r>
      <w:r w:rsidR="00E520EC">
        <w:rPr>
          <w:u w:val="single"/>
        </w:rPr>
        <w:tab/>
      </w:r>
      <w:r w:rsidRPr="00C3049F">
        <w:rPr>
          <w:u w:val="single"/>
        </w:rPr>
        <w:tab/>
      </w:r>
      <w:r w:rsidRPr="00C3049F">
        <w:rPr>
          <w:u w:val="single"/>
        </w:rPr>
        <w:tab/>
      </w:r>
    </w:p>
    <w:tbl>
      <w:tblPr>
        <w:tblW w:w="0" w:type="auto"/>
        <w:tblCellMar>
          <w:top w:w="15" w:type="dxa"/>
          <w:left w:w="15" w:type="dxa"/>
          <w:bottom w:w="15" w:type="dxa"/>
          <w:right w:w="15" w:type="dxa"/>
        </w:tblCellMar>
        <w:tblLook w:val="04A0" w:firstRow="1" w:lastRow="0" w:firstColumn="1" w:lastColumn="0" w:noHBand="0" w:noVBand="1"/>
      </w:tblPr>
      <w:tblGrid>
        <w:gridCol w:w="9402"/>
      </w:tblGrid>
      <w:tr w:rsidRPr="00C3049F" w:rsidR="00C22981" w:rsidTr="00C22981" w14:paraId="5559FC16" w14:textId="77777777">
        <w:trPr>
          <w:trHeight w:val="567"/>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hideMark/>
          </w:tcPr>
          <w:p w:rsidRPr="00C3049F" w:rsidR="00C22981" w:rsidRDefault="00C22981" w14:paraId="77D8DB17" w14:textId="259EB408">
            <w:pPr>
              <w:pStyle w:val="NormalWeb"/>
              <w:spacing w:before="0" w:beforeAutospacing="0" w:after="0" w:afterAutospacing="0"/>
              <w:rPr>
                <w:rFonts w:asciiTheme="minorHAnsi" w:hAnsiTheme="minorHAnsi" w:cstheme="minorHAnsi"/>
                <w:sz w:val="20"/>
                <w:szCs w:val="20"/>
              </w:rPr>
            </w:pPr>
            <w:r w:rsidRPr="00C3049F">
              <w:rPr>
                <w:rFonts w:asciiTheme="minorHAnsi" w:hAnsiTheme="minorHAnsi" w:cstheme="minorHAnsi"/>
                <w:b/>
                <w:bCs/>
                <w:color w:val="000000"/>
                <w:sz w:val="20"/>
                <w:szCs w:val="20"/>
              </w:rPr>
              <w:t>SCHEDULE TO BE COMPLETED BY THE STUDENT, VERIFIED BY THE EMPLOYER OR SUPERVISOR AND RETURNED TO THE VET T</w:t>
            </w:r>
            <w:r w:rsidRPr="00C3049F" w:rsidR="00252479">
              <w:rPr>
                <w:rFonts w:asciiTheme="minorHAnsi" w:hAnsiTheme="minorHAnsi" w:cstheme="minorHAnsi"/>
                <w:b/>
                <w:bCs/>
                <w:color w:val="000000"/>
                <w:sz w:val="20"/>
                <w:szCs w:val="20"/>
              </w:rPr>
              <w:t>rainer</w:t>
            </w:r>
            <w:r w:rsidRPr="00C3049F">
              <w:rPr>
                <w:rFonts w:asciiTheme="minorHAnsi" w:hAnsiTheme="minorHAnsi" w:cstheme="minorHAnsi"/>
                <w:b/>
                <w:bCs/>
                <w:color w:val="000000"/>
                <w:sz w:val="20"/>
                <w:szCs w:val="20"/>
              </w:rPr>
              <w:t xml:space="preserve"> and/or VET Coordinator at school</w:t>
            </w:r>
          </w:p>
        </w:tc>
      </w:tr>
    </w:tbl>
    <w:p w:rsidRPr="00C3049F" w:rsidR="00C22981" w:rsidP="00CD3CAD" w:rsidRDefault="00C22981" w14:paraId="7828C635" w14:textId="77777777">
      <w:pPr>
        <w:pStyle w:val="BodyText"/>
      </w:pPr>
    </w:p>
    <w:tbl>
      <w:tblPr>
        <w:tblW w:w="9402" w:type="dxa"/>
        <w:tblCellMar>
          <w:top w:w="15" w:type="dxa"/>
          <w:left w:w="15" w:type="dxa"/>
          <w:bottom w:w="15" w:type="dxa"/>
          <w:right w:w="15" w:type="dxa"/>
        </w:tblCellMar>
        <w:tblLook w:val="04A0" w:firstRow="1" w:lastRow="0" w:firstColumn="1" w:lastColumn="0" w:noHBand="0" w:noVBand="1"/>
      </w:tblPr>
      <w:tblGrid>
        <w:gridCol w:w="6374"/>
        <w:gridCol w:w="1096"/>
        <w:gridCol w:w="1932"/>
      </w:tblGrid>
      <w:tr w:rsidRPr="00C3049F" w:rsidR="00520B66" w:rsidTr="0023351D" w14:paraId="64A6BA27" w14:textId="77777777">
        <w:trPr>
          <w:trHeight w:val="760"/>
        </w:trPr>
        <w:tc>
          <w:tcPr>
            <w:tcW w:w="747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3049F" w:rsidR="00520B66" w:rsidP="00E44029" w:rsidRDefault="00520B66" w14:paraId="4F48E6E0" w14:textId="77777777">
            <w:pPr>
              <w:pStyle w:val="NormalWeb"/>
              <w:spacing w:before="0" w:beforeAutospacing="0" w:after="0" w:afterAutospacing="0"/>
              <w:rPr>
                <w:rFonts w:asciiTheme="minorHAnsi" w:hAnsiTheme="minorHAnsi" w:cstheme="minorHAnsi"/>
                <w:sz w:val="20"/>
                <w:szCs w:val="20"/>
              </w:rPr>
            </w:pPr>
            <w:r w:rsidRPr="00C3049F">
              <w:rPr>
                <w:rFonts w:asciiTheme="minorHAnsi" w:hAnsiTheme="minorHAnsi" w:cstheme="minorHAnsi"/>
                <w:color w:val="000000"/>
                <w:sz w:val="20"/>
                <w:szCs w:val="20"/>
              </w:rPr>
              <w:t>Student position/s in enterprise</w:t>
            </w:r>
          </w:p>
        </w:tc>
        <w:tc>
          <w:tcPr>
            <w:tcW w:w="19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3049F" w:rsidR="00520B66" w:rsidP="00E44029" w:rsidRDefault="00520B66" w14:paraId="3ACDF086" w14:textId="17B915A9">
            <w:pPr>
              <w:pStyle w:val="NormalWeb"/>
              <w:spacing w:before="0" w:beforeAutospacing="0" w:after="0" w:afterAutospacing="0"/>
              <w:rPr>
                <w:rFonts w:asciiTheme="minorHAnsi" w:hAnsiTheme="minorHAnsi" w:cstheme="minorHAnsi"/>
                <w:sz w:val="20"/>
                <w:szCs w:val="20"/>
              </w:rPr>
            </w:pPr>
            <w:r w:rsidRPr="00C3049F">
              <w:rPr>
                <w:rFonts w:asciiTheme="minorHAnsi" w:hAnsiTheme="minorHAnsi" w:cstheme="minorHAnsi"/>
                <w:color w:val="000000"/>
                <w:sz w:val="20"/>
                <w:szCs w:val="20"/>
              </w:rPr>
              <w:t>Date</w:t>
            </w:r>
            <w:r w:rsidRPr="00C3049F" w:rsidR="00575A40">
              <w:rPr>
                <w:rFonts w:asciiTheme="minorHAnsi" w:hAnsiTheme="minorHAnsi" w:cstheme="minorHAnsi"/>
                <w:color w:val="000000"/>
                <w:sz w:val="20"/>
                <w:szCs w:val="20"/>
              </w:rPr>
              <w:t>/s</w:t>
            </w:r>
            <w:r w:rsidRPr="00C3049F">
              <w:rPr>
                <w:rFonts w:asciiTheme="minorHAnsi" w:hAnsiTheme="minorHAnsi" w:cstheme="minorHAnsi"/>
                <w:color w:val="000000"/>
                <w:sz w:val="20"/>
                <w:szCs w:val="20"/>
              </w:rPr>
              <w:t xml:space="preserve"> undertaken</w:t>
            </w:r>
          </w:p>
        </w:tc>
      </w:tr>
      <w:tr w:rsidRPr="00C3049F" w:rsidR="00520B66" w:rsidTr="0023351D" w14:paraId="536E9B3F" w14:textId="77777777">
        <w:trPr>
          <w:trHeight w:val="1247"/>
        </w:trPr>
        <w:tc>
          <w:tcPr>
            <w:tcW w:w="747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3049F" w:rsidR="00520B66" w:rsidRDefault="00520B66" w14:paraId="6B404ECB" w14:textId="77777777">
            <w:pPr>
              <w:pStyle w:val="NormalWeb"/>
              <w:spacing w:before="0" w:beforeAutospacing="0" w:after="0" w:afterAutospacing="0"/>
              <w:rPr>
                <w:rFonts w:asciiTheme="minorHAnsi" w:hAnsiTheme="minorHAnsi" w:cstheme="minorHAnsi"/>
                <w:sz w:val="20"/>
                <w:szCs w:val="20"/>
              </w:rPr>
            </w:pPr>
            <w:r w:rsidRPr="00C3049F">
              <w:rPr>
                <w:rFonts w:asciiTheme="minorHAnsi" w:hAnsiTheme="minorHAnsi" w:cstheme="minorHAnsi"/>
                <w:color w:val="000000"/>
                <w:sz w:val="20"/>
                <w:szCs w:val="20"/>
              </w:rPr>
              <w:t>Description of duties</w:t>
            </w:r>
          </w:p>
        </w:tc>
        <w:tc>
          <w:tcPr>
            <w:tcW w:w="19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hideMark/>
          </w:tcPr>
          <w:p w:rsidRPr="00C3049F" w:rsidR="00520B66" w:rsidRDefault="00520B66" w14:paraId="1D1BBFC7" w14:textId="77777777">
            <w:pPr>
              <w:rPr>
                <w:rFonts w:asciiTheme="minorHAnsi" w:hAnsiTheme="minorHAnsi" w:cstheme="minorHAnsi"/>
                <w:sz w:val="20"/>
                <w:szCs w:val="20"/>
              </w:rPr>
            </w:pPr>
          </w:p>
        </w:tc>
      </w:tr>
      <w:tr w:rsidRPr="00C3049F" w:rsidR="00520B66" w:rsidTr="0023351D" w14:paraId="563917F5" w14:textId="77777777">
        <w:trPr>
          <w:trHeight w:val="1247"/>
        </w:trPr>
        <w:tc>
          <w:tcPr>
            <w:tcW w:w="747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3049F" w:rsidR="00520B66" w:rsidRDefault="00520B66" w14:paraId="5546A5CA" w14:textId="77777777">
            <w:pPr>
              <w:pStyle w:val="NormalWeb"/>
              <w:spacing w:before="0" w:beforeAutospacing="0" w:after="0" w:afterAutospacing="0"/>
              <w:rPr>
                <w:rFonts w:asciiTheme="minorHAnsi" w:hAnsiTheme="minorHAnsi" w:cstheme="minorHAnsi"/>
                <w:sz w:val="20"/>
                <w:szCs w:val="20"/>
              </w:rPr>
            </w:pPr>
            <w:r w:rsidRPr="00C3049F">
              <w:rPr>
                <w:rFonts w:asciiTheme="minorHAnsi" w:hAnsiTheme="minorHAnsi" w:cstheme="minorHAnsi"/>
                <w:color w:val="000000"/>
                <w:sz w:val="20"/>
                <w:szCs w:val="20"/>
              </w:rPr>
              <w:t>Tasks performed</w:t>
            </w:r>
          </w:p>
        </w:tc>
        <w:tc>
          <w:tcPr>
            <w:tcW w:w="19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hideMark/>
          </w:tcPr>
          <w:p w:rsidRPr="00C3049F" w:rsidR="00520B66" w:rsidRDefault="00520B66" w14:paraId="1253116C" w14:textId="77777777">
            <w:pPr>
              <w:rPr>
                <w:rFonts w:asciiTheme="minorHAnsi" w:hAnsiTheme="minorHAnsi" w:cstheme="minorHAnsi"/>
                <w:sz w:val="20"/>
                <w:szCs w:val="20"/>
              </w:rPr>
            </w:pPr>
          </w:p>
        </w:tc>
      </w:tr>
      <w:tr w:rsidRPr="00C3049F" w:rsidR="00520B66" w:rsidTr="0023351D" w14:paraId="1A976D0A" w14:textId="77777777">
        <w:trPr>
          <w:trHeight w:val="1247"/>
        </w:trPr>
        <w:tc>
          <w:tcPr>
            <w:tcW w:w="747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3049F" w:rsidR="00520B66" w:rsidRDefault="00520B66" w14:paraId="6758F223" w14:textId="77777777">
            <w:pPr>
              <w:pStyle w:val="NormalWeb"/>
              <w:spacing w:before="0" w:beforeAutospacing="0" w:after="0" w:afterAutospacing="0"/>
              <w:rPr>
                <w:rFonts w:asciiTheme="minorHAnsi" w:hAnsiTheme="minorHAnsi" w:cstheme="minorHAnsi"/>
                <w:sz w:val="20"/>
                <w:szCs w:val="20"/>
              </w:rPr>
            </w:pPr>
            <w:r w:rsidRPr="00C3049F">
              <w:rPr>
                <w:rFonts w:asciiTheme="minorHAnsi" w:hAnsiTheme="minorHAnsi" w:cstheme="minorHAnsi"/>
                <w:color w:val="000000"/>
                <w:sz w:val="20"/>
                <w:szCs w:val="20"/>
              </w:rPr>
              <w:t>Skills practised</w:t>
            </w:r>
          </w:p>
        </w:tc>
        <w:tc>
          <w:tcPr>
            <w:tcW w:w="19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hideMark/>
          </w:tcPr>
          <w:p w:rsidRPr="00C3049F" w:rsidR="00520B66" w:rsidRDefault="00520B66" w14:paraId="5A4E0447" w14:textId="77777777">
            <w:pPr>
              <w:rPr>
                <w:rFonts w:asciiTheme="minorHAnsi" w:hAnsiTheme="minorHAnsi" w:cstheme="minorHAnsi"/>
                <w:sz w:val="20"/>
                <w:szCs w:val="20"/>
              </w:rPr>
            </w:pPr>
          </w:p>
        </w:tc>
      </w:tr>
      <w:tr w:rsidRPr="00C3049F" w:rsidR="00520B66" w:rsidTr="0023351D" w14:paraId="5799AC72" w14:textId="77777777">
        <w:trPr>
          <w:trHeight w:val="1247"/>
        </w:trPr>
        <w:tc>
          <w:tcPr>
            <w:tcW w:w="747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3049F" w:rsidR="00520B66" w:rsidRDefault="00520B66" w14:paraId="3E3EE031" w14:textId="77777777">
            <w:pPr>
              <w:pStyle w:val="NormalWeb"/>
              <w:spacing w:before="0" w:beforeAutospacing="0" w:after="0" w:afterAutospacing="0"/>
              <w:rPr>
                <w:rFonts w:asciiTheme="minorHAnsi" w:hAnsiTheme="minorHAnsi" w:cstheme="minorHAnsi"/>
                <w:sz w:val="20"/>
                <w:szCs w:val="20"/>
              </w:rPr>
            </w:pPr>
            <w:r w:rsidRPr="00C3049F">
              <w:rPr>
                <w:rFonts w:asciiTheme="minorHAnsi" w:hAnsiTheme="minorHAnsi" w:cstheme="minorHAnsi"/>
                <w:color w:val="000000"/>
                <w:sz w:val="20"/>
                <w:szCs w:val="20"/>
              </w:rPr>
              <w:t>Industry attitudes developed</w:t>
            </w:r>
          </w:p>
        </w:tc>
        <w:tc>
          <w:tcPr>
            <w:tcW w:w="19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hideMark/>
          </w:tcPr>
          <w:p w:rsidRPr="00C3049F" w:rsidR="00520B66" w:rsidRDefault="00520B66" w14:paraId="0D2B7D30" w14:textId="77777777">
            <w:pPr>
              <w:rPr>
                <w:rFonts w:asciiTheme="minorHAnsi" w:hAnsiTheme="minorHAnsi" w:cstheme="minorHAnsi"/>
                <w:sz w:val="20"/>
                <w:szCs w:val="20"/>
              </w:rPr>
            </w:pPr>
          </w:p>
        </w:tc>
      </w:tr>
      <w:tr w:rsidRPr="00C3049F" w:rsidR="00575A40" w:rsidTr="0023351D" w14:paraId="4F37D0F1" w14:textId="77777777">
        <w:trPr>
          <w:trHeight w:val="1283"/>
        </w:trPr>
        <w:tc>
          <w:tcPr>
            <w:tcW w:w="63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C3049F" w:rsidR="00575A40" w:rsidP="00575A40" w:rsidRDefault="00575A40" w14:paraId="360098A6" w14:textId="00AB717D">
            <w:pPr>
              <w:pStyle w:val="NormalWeb"/>
              <w:spacing w:before="0" w:beforeAutospacing="0" w:after="0" w:afterAutospacing="0"/>
              <w:rPr>
                <w:rFonts w:asciiTheme="minorHAnsi" w:hAnsiTheme="minorHAnsi" w:cstheme="minorHAnsi"/>
                <w:color w:val="000000"/>
                <w:sz w:val="20"/>
                <w:szCs w:val="20"/>
              </w:rPr>
            </w:pPr>
            <w:r w:rsidRPr="00C3049F">
              <w:rPr>
                <w:rFonts w:asciiTheme="minorHAnsi" w:hAnsiTheme="minorHAnsi" w:cstheme="minorHAnsi"/>
                <w:color w:val="000000"/>
                <w:sz w:val="20"/>
                <w:szCs w:val="20"/>
              </w:rPr>
              <w:t>Supervisor Comments</w:t>
            </w:r>
          </w:p>
        </w:tc>
        <w:tc>
          <w:tcPr>
            <w:tcW w:w="302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C3049F" w:rsidR="00575A40" w:rsidP="000028E6" w:rsidRDefault="00575A40" w14:paraId="4FECEC73" w14:textId="74C02928">
            <w:pPr>
              <w:pStyle w:val="BodyText"/>
            </w:pPr>
            <w:r w:rsidRPr="0023351D">
              <w:rPr>
                <w:sz w:val="20"/>
                <w:szCs w:val="20"/>
              </w:rPr>
              <w:t>Supervisor Signature</w:t>
            </w:r>
          </w:p>
        </w:tc>
      </w:tr>
    </w:tbl>
    <w:p w:rsidR="009669B2" w:rsidP="00517ECC" w:rsidRDefault="009669B2" w14:paraId="2B9B2705" w14:textId="77777777">
      <w:pPr>
        <w:pStyle w:val="BodyText"/>
      </w:pPr>
    </w:p>
    <w:p w:rsidRPr="009669B2" w:rsidR="00C22981" w:rsidP="00FE3C7C" w:rsidRDefault="00C22981" w14:paraId="5E7F65D5" w14:textId="55EA8CE2">
      <w:pPr>
        <w:spacing w:after="240"/>
        <w:rPr>
          <w:rStyle w:val="BodyTextChar"/>
          <w:rFonts w:ascii="Calibri" w:hAnsi="Calibri" w:cs="Calibri"/>
          <w:sz w:val="20"/>
          <w:szCs w:val="20"/>
        </w:rPr>
      </w:pPr>
      <w:r w:rsidRPr="009669B2">
        <w:rPr>
          <w:rStyle w:val="BodyTextChar"/>
          <w:rFonts w:ascii="Calibri" w:hAnsi="Calibri" w:cs="Calibri"/>
          <w:sz w:val="20"/>
          <w:szCs w:val="20"/>
        </w:rPr>
        <w:t>Signature of Student</w:t>
      </w:r>
      <w:r w:rsidRPr="009669B2" w:rsidR="00A1426C">
        <w:rPr>
          <w:rStyle w:val="BodyTextChar"/>
          <w:rFonts w:ascii="Calibri" w:hAnsi="Calibri" w:cs="Calibri"/>
          <w:sz w:val="20"/>
          <w:szCs w:val="20"/>
        </w:rPr>
        <w:t xml:space="preserve"> </w:t>
      </w:r>
      <w:r w:rsidRPr="009669B2" w:rsidR="00A1426C">
        <w:rPr>
          <w:rFonts w:ascii="Calibri" w:hAnsi="Calibri" w:cs="Calibri"/>
          <w:sz w:val="16"/>
          <w:szCs w:val="16"/>
          <w:u w:val="single"/>
        </w:rPr>
        <w:tab/>
      </w:r>
      <w:r w:rsidRPr="009669B2" w:rsidR="00A1426C">
        <w:rPr>
          <w:rFonts w:ascii="Calibri" w:hAnsi="Calibri" w:cs="Calibri"/>
          <w:sz w:val="16"/>
          <w:szCs w:val="16"/>
          <w:u w:val="single"/>
        </w:rPr>
        <w:tab/>
      </w:r>
      <w:r w:rsidRPr="009669B2" w:rsidR="00A1426C">
        <w:rPr>
          <w:rFonts w:ascii="Calibri" w:hAnsi="Calibri" w:cs="Calibri"/>
          <w:sz w:val="16"/>
          <w:szCs w:val="16"/>
          <w:u w:val="single"/>
        </w:rPr>
        <w:tab/>
      </w:r>
      <w:r w:rsidRPr="009669B2" w:rsidR="00A1426C">
        <w:rPr>
          <w:rFonts w:ascii="Calibri" w:hAnsi="Calibri" w:cs="Calibri"/>
          <w:sz w:val="16"/>
          <w:szCs w:val="16"/>
          <w:u w:val="single"/>
        </w:rPr>
        <w:tab/>
      </w:r>
      <w:r w:rsidRPr="009669B2" w:rsidR="00A1426C">
        <w:rPr>
          <w:rFonts w:ascii="Calibri" w:hAnsi="Calibri" w:cs="Calibri"/>
          <w:sz w:val="16"/>
          <w:szCs w:val="16"/>
          <w:u w:val="single"/>
        </w:rPr>
        <w:tab/>
      </w:r>
      <w:r w:rsidRPr="009669B2">
        <w:rPr>
          <w:rStyle w:val="apple-tab-span"/>
          <w:rFonts w:ascii="Calibri" w:hAnsi="Calibri" w:cs="Calibri"/>
          <w:b/>
          <w:bCs/>
          <w:color w:val="000000"/>
          <w:sz w:val="16"/>
          <w:szCs w:val="16"/>
        </w:rPr>
        <w:tab/>
      </w:r>
      <w:r w:rsidRPr="009669B2">
        <w:rPr>
          <w:rStyle w:val="BodyTextChar"/>
          <w:rFonts w:ascii="Calibri" w:hAnsi="Calibri" w:cs="Calibri"/>
          <w:sz w:val="20"/>
          <w:szCs w:val="20"/>
        </w:rPr>
        <w:t>Date</w:t>
      </w:r>
      <w:r w:rsidRPr="009669B2" w:rsidR="00FE3C7C">
        <w:rPr>
          <w:rStyle w:val="BodyTextChar"/>
          <w:rFonts w:ascii="Calibri" w:hAnsi="Calibri" w:cs="Calibri"/>
          <w:sz w:val="20"/>
          <w:szCs w:val="20"/>
        </w:rPr>
        <w:t xml:space="preserve"> </w:t>
      </w:r>
      <w:r w:rsidRPr="009669B2" w:rsidR="00FE3C7C">
        <w:rPr>
          <w:rFonts w:ascii="Calibri" w:hAnsi="Calibri" w:cs="Calibri"/>
          <w:sz w:val="16"/>
          <w:szCs w:val="16"/>
          <w:u w:val="single"/>
        </w:rPr>
        <w:tab/>
      </w:r>
      <w:r w:rsidRPr="009669B2" w:rsidR="00FE3C7C">
        <w:rPr>
          <w:rFonts w:ascii="Calibri" w:hAnsi="Calibri" w:cs="Calibri"/>
          <w:sz w:val="16"/>
          <w:szCs w:val="16"/>
          <w:u w:val="single"/>
        </w:rPr>
        <w:tab/>
      </w:r>
      <w:r w:rsidRPr="009669B2" w:rsidR="00FE3C7C">
        <w:rPr>
          <w:rFonts w:ascii="Calibri" w:hAnsi="Calibri" w:cs="Calibri"/>
          <w:sz w:val="16"/>
          <w:szCs w:val="16"/>
          <w:u w:val="single"/>
        </w:rPr>
        <w:tab/>
      </w:r>
    </w:p>
    <w:p w:rsidRPr="00C3049F" w:rsidR="00FE3C7C" w:rsidP="00517ECC" w:rsidRDefault="00FE3C7C" w14:paraId="1A22E7CC" w14:textId="77777777">
      <w:pPr>
        <w:pStyle w:val="BodyText"/>
      </w:pPr>
    </w:p>
    <w:p w:rsidR="00C65436" w:rsidP="0023351D" w:rsidRDefault="00C22981" w14:paraId="0FBB6E92" w14:textId="74910C4B">
      <w:pPr>
        <w:pStyle w:val="NormalWeb"/>
        <w:spacing w:before="120" w:beforeAutospacing="0" w:after="0" w:afterAutospacing="0"/>
        <w:ind w:left="142" w:right="481"/>
        <w:rPr>
          <w:rFonts w:asciiTheme="minorHAnsi" w:hAnsiTheme="minorHAnsi" w:cstheme="minorHAnsi"/>
          <w:color w:val="000000"/>
          <w:sz w:val="20"/>
          <w:szCs w:val="20"/>
        </w:rPr>
      </w:pPr>
      <w:r w:rsidRPr="00C3049F">
        <w:rPr>
          <w:rFonts w:asciiTheme="minorHAnsi" w:hAnsiTheme="minorHAnsi" w:cstheme="minorHAnsi"/>
          <w:color w:val="000000"/>
          <w:sz w:val="20"/>
          <w:szCs w:val="20"/>
        </w:rPr>
        <w:t>I certify that the student has met the current requirements for recognition of the student’s concurrent employment for work placement purposes as detailed in the NESA ACE Manual</w:t>
      </w:r>
      <w:r w:rsidR="00C65436">
        <w:rPr>
          <w:rFonts w:asciiTheme="minorHAnsi" w:hAnsiTheme="minorHAnsi" w:cstheme="minorHAnsi"/>
          <w:color w:val="000000"/>
          <w:sz w:val="20"/>
          <w:szCs w:val="20"/>
        </w:rPr>
        <w:t>.</w:t>
      </w:r>
      <w:r w:rsidRPr="00C3049F">
        <w:rPr>
          <w:rFonts w:asciiTheme="minorHAnsi" w:hAnsiTheme="minorHAnsi" w:cstheme="minorHAnsi"/>
          <w:color w:val="000000"/>
          <w:sz w:val="20"/>
          <w:szCs w:val="20"/>
        </w:rPr>
        <w:t xml:space="preserve"> </w:t>
      </w:r>
    </w:p>
    <w:p w:rsidRPr="00C3049F" w:rsidR="00C22981" w:rsidP="0023351D" w:rsidRDefault="00C22981" w14:paraId="58727B3D" w14:textId="5F9FC7A8">
      <w:pPr>
        <w:pStyle w:val="NormalWeb"/>
        <w:spacing w:before="0" w:beforeAutospacing="0" w:after="120" w:afterAutospacing="0"/>
        <w:ind w:left="142" w:right="481"/>
        <w:rPr>
          <w:rFonts w:asciiTheme="minorHAnsi" w:hAnsiTheme="minorHAnsi" w:cstheme="minorHAnsi"/>
          <w:sz w:val="20"/>
          <w:szCs w:val="20"/>
        </w:rPr>
      </w:pPr>
      <w:r w:rsidRPr="00C3049F">
        <w:rPr>
          <w:rFonts w:asciiTheme="minorHAnsi" w:hAnsiTheme="minorHAnsi" w:cstheme="minorHAnsi"/>
          <w:color w:val="000000"/>
          <w:sz w:val="20"/>
          <w:szCs w:val="20"/>
        </w:rPr>
        <w:t xml:space="preserve">(Refer to: ACE Manual </w:t>
      </w:r>
      <w:hyperlink w:history="1" r:id="rId29">
        <w:r w:rsidRPr="00C3049F">
          <w:rPr>
            <w:rStyle w:val="Hyperlink"/>
            <w:rFonts w:asciiTheme="minorHAnsi" w:hAnsiTheme="minorHAnsi" w:cstheme="minorHAnsi"/>
            <w:sz w:val="20"/>
            <w:szCs w:val="20"/>
          </w:rPr>
          <w:t>https://ace.nesa.nsw.edu.au/</w:t>
        </w:r>
      </w:hyperlink>
      <w:r w:rsidRPr="00C3049F">
        <w:rPr>
          <w:rFonts w:asciiTheme="minorHAnsi" w:hAnsiTheme="minorHAnsi" w:cstheme="minorHAnsi"/>
          <w:color w:val="000000"/>
          <w:sz w:val="20"/>
          <w:szCs w:val="20"/>
        </w:rPr>
        <w:t>)</w:t>
      </w:r>
    </w:p>
    <w:p w:rsidRPr="00C3049F" w:rsidR="00C22981" w:rsidP="00CD3CAD" w:rsidRDefault="00C22981" w14:paraId="3AEEB6D1" w14:textId="77777777">
      <w:pPr>
        <w:pStyle w:val="BodyText"/>
      </w:pPr>
    </w:p>
    <w:p w:rsidRPr="00C3049F" w:rsidR="00C22981" w:rsidP="00C22981" w:rsidRDefault="00C22981" w14:paraId="72E839BA" w14:textId="1859A4A5">
      <w:pPr>
        <w:pStyle w:val="NormalWeb"/>
        <w:spacing w:before="0" w:beforeAutospacing="0" w:after="0" w:afterAutospacing="0"/>
        <w:rPr>
          <w:rFonts w:asciiTheme="minorHAnsi" w:hAnsiTheme="minorHAnsi" w:cstheme="minorHAnsi"/>
          <w:sz w:val="20"/>
          <w:szCs w:val="20"/>
        </w:rPr>
      </w:pPr>
      <w:r w:rsidRPr="00C3049F">
        <w:rPr>
          <w:rFonts w:asciiTheme="minorHAnsi" w:hAnsiTheme="minorHAnsi" w:cstheme="minorHAnsi"/>
          <w:b/>
          <w:bCs/>
          <w:color w:val="000000"/>
          <w:sz w:val="20"/>
          <w:szCs w:val="20"/>
        </w:rPr>
        <w:t>Signed (Student’s VET Trainer)</w:t>
      </w:r>
      <w:r w:rsidRPr="00C3049F" w:rsidR="00A1426C">
        <w:rPr>
          <w:rFonts w:asciiTheme="minorHAnsi" w:hAnsiTheme="minorHAnsi" w:cstheme="minorHAnsi"/>
          <w:b/>
          <w:bCs/>
          <w:color w:val="000000"/>
          <w:sz w:val="20"/>
          <w:szCs w:val="20"/>
        </w:rPr>
        <w:t xml:space="preserve"> </w:t>
      </w:r>
      <w:r w:rsidRPr="00C3049F" w:rsidR="00A1426C">
        <w:rPr>
          <w:rFonts w:asciiTheme="minorHAnsi" w:hAnsiTheme="minorHAnsi" w:cstheme="minorHAnsi"/>
          <w:sz w:val="20"/>
          <w:szCs w:val="20"/>
          <w:u w:val="single"/>
        </w:rPr>
        <w:tab/>
      </w:r>
      <w:r w:rsidRPr="00C3049F" w:rsidR="00A1426C">
        <w:rPr>
          <w:rFonts w:asciiTheme="minorHAnsi" w:hAnsiTheme="minorHAnsi" w:cstheme="minorHAnsi"/>
          <w:sz w:val="20"/>
          <w:szCs w:val="20"/>
          <w:u w:val="single"/>
        </w:rPr>
        <w:tab/>
      </w:r>
      <w:r w:rsidRPr="00C3049F" w:rsidR="00A1426C">
        <w:rPr>
          <w:rFonts w:asciiTheme="minorHAnsi" w:hAnsiTheme="minorHAnsi" w:cstheme="minorHAnsi"/>
          <w:sz w:val="20"/>
          <w:szCs w:val="20"/>
          <w:u w:val="single"/>
        </w:rPr>
        <w:tab/>
      </w:r>
      <w:r w:rsidR="009669B2">
        <w:rPr>
          <w:rFonts w:asciiTheme="minorHAnsi" w:hAnsiTheme="minorHAnsi" w:cstheme="minorHAnsi"/>
          <w:sz w:val="20"/>
          <w:szCs w:val="20"/>
          <w:u w:val="single"/>
        </w:rPr>
        <w:tab/>
      </w:r>
      <w:r w:rsidR="0023351D">
        <w:rPr>
          <w:rFonts w:asciiTheme="minorHAnsi" w:hAnsiTheme="minorHAnsi" w:cstheme="minorHAnsi"/>
          <w:sz w:val="20"/>
          <w:szCs w:val="20"/>
          <w:u w:val="single"/>
        </w:rPr>
        <w:tab/>
      </w:r>
      <w:r w:rsidRPr="00C3049F" w:rsidR="00A1426C">
        <w:rPr>
          <w:rFonts w:asciiTheme="minorHAnsi" w:hAnsiTheme="minorHAnsi" w:cstheme="minorHAnsi"/>
          <w:sz w:val="20"/>
          <w:szCs w:val="20"/>
          <w:u w:val="single"/>
        </w:rPr>
        <w:tab/>
      </w:r>
      <w:r w:rsidRPr="00C3049F">
        <w:rPr>
          <w:rStyle w:val="apple-tab-span"/>
          <w:rFonts w:asciiTheme="minorHAnsi" w:hAnsiTheme="minorHAnsi" w:cstheme="minorHAnsi"/>
          <w:b/>
          <w:bCs/>
          <w:color w:val="000000"/>
          <w:sz w:val="20"/>
          <w:szCs w:val="20"/>
        </w:rPr>
        <w:tab/>
      </w:r>
      <w:r w:rsidRPr="00C3049F">
        <w:rPr>
          <w:rFonts w:asciiTheme="minorHAnsi" w:hAnsiTheme="minorHAnsi" w:cstheme="minorHAnsi"/>
          <w:b/>
          <w:bCs/>
          <w:color w:val="000000"/>
          <w:sz w:val="20"/>
          <w:szCs w:val="20"/>
        </w:rPr>
        <w:t>Date</w:t>
      </w:r>
      <w:r w:rsidR="00C84D9D">
        <w:rPr>
          <w:rFonts w:asciiTheme="minorHAnsi" w:hAnsiTheme="minorHAnsi" w:cstheme="minorHAnsi"/>
          <w:b/>
          <w:bCs/>
          <w:color w:val="000000"/>
          <w:sz w:val="20"/>
          <w:szCs w:val="20"/>
        </w:rPr>
        <w:t xml:space="preserve"> </w:t>
      </w:r>
      <w:r w:rsidRPr="00C3049F" w:rsidR="00C84D9D">
        <w:rPr>
          <w:rFonts w:asciiTheme="minorHAnsi" w:hAnsiTheme="minorHAnsi" w:cstheme="minorHAnsi"/>
          <w:sz w:val="20"/>
          <w:szCs w:val="20"/>
          <w:u w:val="single"/>
        </w:rPr>
        <w:tab/>
      </w:r>
      <w:r w:rsidR="009669B2">
        <w:rPr>
          <w:rFonts w:asciiTheme="minorHAnsi" w:hAnsiTheme="minorHAnsi" w:cstheme="minorHAnsi"/>
          <w:sz w:val="20"/>
          <w:szCs w:val="20"/>
          <w:u w:val="single"/>
        </w:rPr>
        <w:tab/>
      </w:r>
      <w:r w:rsidRPr="00C3049F" w:rsidR="00C84D9D">
        <w:rPr>
          <w:rFonts w:asciiTheme="minorHAnsi" w:hAnsiTheme="minorHAnsi" w:cstheme="minorHAnsi"/>
          <w:sz w:val="20"/>
          <w:szCs w:val="20"/>
          <w:u w:val="single"/>
        </w:rPr>
        <w:tab/>
      </w:r>
    </w:p>
    <w:p w:rsidRPr="00C3049F" w:rsidR="00C22981" w:rsidP="00CD3CAD" w:rsidRDefault="00C22981" w14:paraId="51FB918D" w14:textId="558D3D30">
      <w:pPr>
        <w:pStyle w:val="BodyText"/>
      </w:pPr>
    </w:p>
    <w:p w:rsidRPr="00C3049F" w:rsidR="00C22981" w:rsidP="00C22981" w:rsidRDefault="00C22981" w14:paraId="3B0BA72A" w14:textId="56ABD00F">
      <w:pPr>
        <w:pStyle w:val="NormalWeb"/>
        <w:spacing w:before="0" w:beforeAutospacing="0" w:after="0" w:afterAutospacing="0"/>
        <w:rPr>
          <w:rFonts w:asciiTheme="minorHAnsi" w:hAnsiTheme="minorHAnsi" w:cstheme="minorHAnsi"/>
          <w:sz w:val="20"/>
          <w:szCs w:val="20"/>
        </w:rPr>
      </w:pPr>
      <w:r w:rsidRPr="00C3049F">
        <w:rPr>
          <w:rFonts w:asciiTheme="minorHAnsi" w:hAnsiTheme="minorHAnsi" w:cstheme="minorHAnsi"/>
          <w:b/>
          <w:bCs/>
          <w:color w:val="000000"/>
          <w:sz w:val="20"/>
          <w:szCs w:val="20"/>
        </w:rPr>
        <w:t>Print name</w:t>
      </w:r>
      <w:r w:rsidRPr="00C3049F" w:rsidR="00A1426C">
        <w:rPr>
          <w:rFonts w:asciiTheme="minorHAnsi" w:hAnsiTheme="minorHAnsi" w:cstheme="minorHAnsi"/>
          <w:b/>
          <w:bCs/>
          <w:color w:val="000000"/>
          <w:sz w:val="20"/>
          <w:szCs w:val="20"/>
        </w:rPr>
        <w:t xml:space="preserve"> </w:t>
      </w:r>
      <w:r w:rsidRPr="00C3049F" w:rsidR="00A1426C">
        <w:rPr>
          <w:rFonts w:asciiTheme="minorHAnsi" w:hAnsiTheme="minorHAnsi" w:cstheme="minorHAnsi"/>
          <w:sz w:val="20"/>
          <w:szCs w:val="20"/>
          <w:u w:val="single"/>
        </w:rPr>
        <w:tab/>
      </w:r>
      <w:r w:rsidRPr="00C3049F" w:rsidR="00A1426C">
        <w:rPr>
          <w:rFonts w:asciiTheme="minorHAnsi" w:hAnsiTheme="minorHAnsi" w:cstheme="minorHAnsi"/>
          <w:sz w:val="20"/>
          <w:szCs w:val="20"/>
          <w:u w:val="single"/>
        </w:rPr>
        <w:tab/>
      </w:r>
      <w:r w:rsidRPr="00C3049F" w:rsidR="00A1426C">
        <w:rPr>
          <w:rFonts w:asciiTheme="minorHAnsi" w:hAnsiTheme="minorHAnsi" w:cstheme="minorHAnsi"/>
          <w:sz w:val="20"/>
          <w:szCs w:val="20"/>
          <w:u w:val="single"/>
        </w:rPr>
        <w:tab/>
      </w:r>
      <w:r w:rsidRPr="00C3049F" w:rsidR="00A1426C">
        <w:rPr>
          <w:rFonts w:asciiTheme="minorHAnsi" w:hAnsiTheme="minorHAnsi" w:cstheme="minorHAnsi"/>
          <w:sz w:val="20"/>
          <w:szCs w:val="20"/>
          <w:u w:val="single"/>
        </w:rPr>
        <w:tab/>
      </w:r>
      <w:r w:rsidRPr="00C3049F" w:rsidR="00A1426C">
        <w:rPr>
          <w:rFonts w:asciiTheme="minorHAnsi" w:hAnsiTheme="minorHAnsi" w:cstheme="minorHAnsi"/>
          <w:sz w:val="20"/>
          <w:szCs w:val="20"/>
          <w:u w:val="single"/>
        </w:rPr>
        <w:tab/>
      </w:r>
      <w:r w:rsidRPr="00C3049F">
        <w:rPr>
          <w:rStyle w:val="apple-tab-span"/>
          <w:rFonts w:asciiTheme="minorHAnsi" w:hAnsiTheme="minorHAnsi" w:cstheme="minorHAnsi"/>
          <w:b/>
          <w:bCs/>
          <w:color w:val="000000"/>
          <w:sz w:val="20"/>
          <w:szCs w:val="20"/>
        </w:rPr>
        <w:tab/>
      </w:r>
      <w:r w:rsidRPr="00C3049F">
        <w:rPr>
          <w:rFonts w:asciiTheme="minorHAnsi" w:hAnsiTheme="minorHAnsi" w:cstheme="minorHAnsi"/>
          <w:b/>
          <w:bCs/>
          <w:color w:val="000000"/>
          <w:sz w:val="20"/>
          <w:szCs w:val="20"/>
        </w:rPr>
        <w:t>Position</w:t>
      </w:r>
      <w:r w:rsidRPr="00C3049F" w:rsidR="00A1426C">
        <w:rPr>
          <w:rFonts w:asciiTheme="minorHAnsi" w:hAnsiTheme="minorHAnsi" w:cstheme="minorHAnsi"/>
          <w:b/>
          <w:bCs/>
          <w:color w:val="000000"/>
          <w:sz w:val="20"/>
          <w:szCs w:val="20"/>
        </w:rPr>
        <w:t xml:space="preserve"> </w:t>
      </w:r>
      <w:r w:rsidRPr="00C3049F" w:rsidR="00A1426C">
        <w:rPr>
          <w:rFonts w:asciiTheme="minorHAnsi" w:hAnsiTheme="minorHAnsi" w:cstheme="minorHAnsi"/>
          <w:sz w:val="20"/>
          <w:szCs w:val="20"/>
          <w:u w:val="single"/>
        </w:rPr>
        <w:tab/>
      </w:r>
      <w:r w:rsidR="0023351D">
        <w:rPr>
          <w:rFonts w:asciiTheme="minorHAnsi" w:hAnsiTheme="minorHAnsi" w:cstheme="minorHAnsi"/>
          <w:sz w:val="20"/>
          <w:szCs w:val="20"/>
          <w:u w:val="single"/>
        </w:rPr>
        <w:tab/>
      </w:r>
      <w:r w:rsidRPr="00C3049F" w:rsidR="00A1426C">
        <w:rPr>
          <w:rFonts w:asciiTheme="minorHAnsi" w:hAnsiTheme="minorHAnsi" w:cstheme="minorHAnsi"/>
          <w:sz w:val="20"/>
          <w:szCs w:val="20"/>
          <w:u w:val="single"/>
        </w:rPr>
        <w:tab/>
      </w:r>
      <w:r w:rsidR="009669B2">
        <w:rPr>
          <w:rFonts w:asciiTheme="minorHAnsi" w:hAnsiTheme="minorHAnsi" w:cstheme="minorHAnsi"/>
          <w:sz w:val="20"/>
          <w:szCs w:val="20"/>
          <w:u w:val="single"/>
        </w:rPr>
        <w:tab/>
      </w:r>
      <w:r w:rsidRPr="00C3049F" w:rsidR="00A1426C">
        <w:rPr>
          <w:rFonts w:asciiTheme="minorHAnsi" w:hAnsiTheme="minorHAnsi" w:cstheme="minorHAnsi"/>
          <w:sz w:val="20"/>
          <w:szCs w:val="20"/>
          <w:u w:val="single"/>
        </w:rPr>
        <w:tab/>
      </w:r>
    </w:p>
    <w:sectPr w:rsidRPr="00C3049F" w:rsidR="00C22981" w:rsidSect="00DA3638">
      <w:headerReference w:type="default" r:id="rId30"/>
      <w:headerReference w:type="first" r:id="rId31"/>
      <w:pgSz w:w="11906" w:h="16838" w:orient="portrait" w:code="9"/>
      <w:pgMar w:top="1701" w:right="1247" w:bottom="851" w:left="1247" w:header="1021"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1FF4" w:rsidP="00B754EE" w:rsidRDefault="004B1FF4" w14:paraId="78EB3B3E" w14:textId="77777777">
      <w:r>
        <w:separator/>
      </w:r>
    </w:p>
  </w:endnote>
  <w:endnote w:type="continuationSeparator" w:id="0">
    <w:p w:rsidR="004B1FF4" w:rsidP="00B754EE" w:rsidRDefault="004B1FF4" w14:paraId="626C7BA8" w14:textId="77777777">
      <w:r>
        <w:continuationSeparator/>
      </w:r>
    </w:p>
  </w:endnote>
  <w:endnote w:type="continuationNotice" w:id="1">
    <w:p w:rsidR="004B1FF4" w:rsidRDefault="004B1FF4" w14:paraId="4261E0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167"/>
      <w:gridCol w:w="5727"/>
      <w:gridCol w:w="1218"/>
    </w:tblGrid>
    <w:tr w:rsidRPr="00905DEE" w:rsidR="00781CDD" w:rsidTr="00781CDD" w14:paraId="1E3F66A2" w14:textId="77777777">
      <w:tc>
        <w:tcPr>
          <w:tcW w:w="1875" w:type="pct"/>
        </w:tcPr>
        <w:p w:rsidRPr="004F681F" w:rsidR="00781CDD" w:rsidP="00C555C7" w:rsidRDefault="003A40CA" w14:paraId="27BA8CD9" w14:textId="42CB1AA6">
          <w:pPr>
            <w:pStyle w:val="Footer"/>
            <w:rPr>
              <w:sz w:val="14"/>
              <w:szCs w:val="14"/>
            </w:rPr>
          </w:pPr>
          <w:r>
            <w:rPr>
              <w:sz w:val="14"/>
              <w:szCs w:val="14"/>
            </w:rPr>
            <w:t>Dec</w:t>
          </w:r>
          <w:r w:rsidR="009E509A">
            <w:rPr>
              <w:sz w:val="14"/>
              <w:szCs w:val="14"/>
            </w:rPr>
            <w:t xml:space="preserve"> </w:t>
          </w:r>
          <w:r w:rsidRPr="004F681F" w:rsidR="00781CDD">
            <w:rPr>
              <w:sz w:val="14"/>
              <w:szCs w:val="14"/>
            </w:rPr>
            <w:t>2023</w:t>
          </w:r>
        </w:p>
      </w:tc>
      <w:tc>
        <w:tcPr>
          <w:tcW w:w="2577" w:type="pct"/>
        </w:tcPr>
        <w:p w:rsidRPr="004F681F" w:rsidR="00781CDD" w:rsidP="00C555C7" w:rsidRDefault="00781CDD" w14:paraId="5B4A0BD2" w14:textId="15B368B4">
          <w:pPr>
            <w:pStyle w:val="Footer"/>
            <w:rPr>
              <w:sz w:val="14"/>
              <w:szCs w:val="14"/>
            </w:rPr>
          </w:pPr>
          <w:r w:rsidRPr="004F681F">
            <w:rPr>
              <w:sz w:val="14"/>
              <w:szCs w:val="14"/>
            </w:rPr>
            <w:t>Workplace Learning Guide for Schools</w:t>
          </w:r>
        </w:p>
      </w:tc>
      <w:tc>
        <w:tcPr>
          <w:tcW w:w="548" w:type="pct"/>
        </w:tcPr>
        <w:p w:rsidRPr="004F681F" w:rsidR="00781CDD" w:rsidP="00D11C9A" w:rsidRDefault="00781CDD" w14:paraId="42B4697B" w14:textId="77777777">
          <w:pPr>
            <w:pStyle w:val="Footer"/>
            <w:jc w:val="right"/>
            <w:rPr>
              <w:sz w:val="14"/>
              <w:szCs w:val="14"/>
            </w:rPr>
          </w:pPr>
          <w:r w:rsidRPr="004F681F">
            <w:rPr>
              <w:sz w:val="14"/>
              <w:szCs w:val="14"/>
            </w:rPr>
            <w:t xml:space="preserve">Page </w:t>
          </w:r>
          <w:r w:rsidRPr="004F681F">
            <w:rPr>
              <w:sz w:val="14"/>
              <w:szCs w:val="14"/>
            </w:rPr>
            <w:fldChar w:fldCharType="begin"/>
          </w:r>
          <w:r w:rsidRPr="004F681F">
            <w:rPr>
              <w:sz w:val="14"/>
              <w:szCs w:val="14"/>
            </w:rPr>
            <w:instrText xml:space="preserve"> PAGE </w:instrText>
          </w:r>
          <w:r w:rsidRPr="004F681F">
            <w:rPr>
              <w:sz w:val="14"/>
              <w:szCs w:val="14"/>
            </w:rPr>
            <w:fldChar w:fldCharType="separate"/>
          </w:r>
          <w:r w:rsidRPr="004F681F">
            <w:rPr>
              <w:noProof/>
              <w:sz w:val="14"/>
              <w:szCs w:val="14"/>
            </w:rPr>
            <w:t>2</w:t>
          </w:r>
          <w:r w:rsidRPr="004F681F">
            <w:rPr>
              <w:sz w:val="14"/>
              <w:szCs w:val="14"/>
            </w:rPr>
            <w:fldChar w:fldCharType="end"/>
          </w:r>
          <w:r w:rsidRPr="004F681F">
            <w:rPr>
              <w:sz w:val="14"/>
              <w:szCs w:val="14"/>
            </w:rPr>
            <w:t xml:space="preserve"> of </w:t>
          </w:r>
          <w:r w:rsidRPr="004F681F">
            <w:rPr>
              <w:sz w:val="14"/>
              <w:szCs w:val="14"/>
            </w:rPr>
            <w:fldChar w:fldCharType="begin"/>
          </w:r>
          <w:r w:rsidRPr="004F681F">
            <w:rPr>
              <w:sz w:val="14"/>
              <w:szCs w:val="14"/>
            </w:rPr>
            <w:instrText xml:space="preserve"> NUMPAGES  </w:instrText>
          </w:r>
          <w:r w:rsidRPr="004F681F">
            <w:rPr>
              <w:sz w:val="14"/>
              <w:szCs w:val="14"/>
            </w:rPr>
            <w:fldChar w:fldCharType="separate"/>
          </w:r>
          <w:r w:rsidRPr="004F681F">
            <w:rPr>
              <w:noProof/>
              <w:sz w:val="14"/>
              <w:szCs w:val="14"/>
            </w:rPr>
            <w:t>2</w:t>
          </w:r>
          <w:r w:rsidRPr="004F681F">
            <w:rPr>
              <w:noProof/>
              <w:sz w:val="14"/>
              <w:szCs w:val="14"/>
            </w:rPr>
            <w:fldChar w:fldCharType="end"/>
          </w:r>
        </w:p>
      </w:tc>
    </w:tr>
  </w:tbl>
  <w:p w:rsidRPr="00594811" w:rsidR="00BC16E4" w:rsidP="00526EBD" w:rsidRDefault="00BC16E4" w14:paraId="01510B41" w14:textId="77777777">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364"/>
      <w:gridCol w:w="721"/>
    </w:tblGrid>
    <w:tr w:rsidRPr="00905DEE" w:rsidR="00D11C9A" w:rsidTr="00D11C9A" w14:paraId="18B96A49" w14:textId="77777777">
      <w:trPr>
        <w:cantSplit/>
      </w:trPr>
      <w:tc>
        <w:tcPr>
          <w:tcW w:w="8364" w:type="dxa"/>
        </w:tcPr>
        <w:p w:rsidRPr="00014A45" w:rsidR="00D11C9A" w:rsidP="00D11C9A" w:rsidRDefault="00D11C9A" w14:paraId="668FF2DA" w14:textId="77777777">
          <w:pPr>
            <w:pStyle w:val="Footer"/>
          </w:pPr>
        </w:p>
      </w:tc>
      <w:tc>
        <w:tcPr>
          <w:tcW w:w="721" w:type="dxa"/>
        </w:tcPr>
        <w:p w:rsidRPr="00905DEE" w:rsidR="00D11C9A" w:rsidP="00D11C9A" w:rsidRDefault="00D11C9A" w14:paraId="3B647A6D" w14:textId="77777777">
          <w:pPr>
            <w:pStyle w:val="Footer"/>
            <w:jc w:val="right"/>
          </w:pPr>
          <w:r w:rsidRPr="00905DEE">
            <w:t xml:space="preserve">Page </w:t>
          </w:r>
          <w:r w:rsidRPr="00905DEE">
            <w:fldChar w:fldCharType="begin"/>
          </w:r>
          <w:r w:rsidRPr="00905DEE">
            <w:instrText xml:space="preserve"> PAGE </w:instrText>
          </w:r>
          <w:r w:rsidRPr="00905DEE">
            <w:fldChar w:fldCharType="separate"/>
          </w:r>
          <w:r>
            <w:rPr>
              <w:noProof/>
            </w:rPr>
            <w:t>2</w:t>
          </w:r>
          <w:r w:rsidRPr="00905DEE">
            <w:fldChar w:fldCharType="end"/>
          </w:r>
          <w:r w:rsidRPr="00905DEE">
            <w:t xml:space="preserve"> of </w:t>
          </w:r>
          <w:r>
            <w:fldChar w:fldCharType="begin"/>
          </w:r>
          <w:r>
            <w:instrText> NUMPAGES  </w:instrText>
          </w:r>
          <w:r>
            <w:fldChar w:fldCharType="separate"/>
          </w:r>
          <w:r>
            <w:rPr>
              <w:noProof/>
            </w:rPr>
            <w:t>2</w:t>
          </w:r>
          <w:r>
            <w:fldChar w:fldCharType="end"/>
          </w:r>
        </w:p>
      </w:tc>
    </w:tr>
  </w:tbl>
  <w:p w:rsidR="00D11C9A" w:rsidRDefault="00D11C9A" w14:paraId="1C2F3F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1FF4" w:rsidP="00B754EE" w:rsidRDefault="004B1FF4" w14:paraId="1BF2F345" w14:textId="77777777">
      <w:r>
        <w:separator/>
      </w:r>
    </w:p>
  </w:footnote>
  <w:footnote w:type="continuationSeparator" w:id="0">
    <w:p w:rsidR="004B1FF4" w:rsidP="00B754EE" w:rsidRDefault="004B1FF4" w14:paraId="7EE11C97" w14:textId="77777777">
      <w:r>
        <w:continuationSeparator/>
      </w:r>
    </w:p>
  </w:footnote>
  <w:footnote w:type="continuationNotice" w:id="1">
    <w:p w:rsidR="004B1FF4" w:rsidRDefault="004B1FF4" w14:paraId="7357A0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11C9A" w:rsidRDefault="00D11C9A" w14:paraId="0A512EED" w14:textId="77777777">
    <w:pPr>
      <w:pStyle w:val="Header"/>
    </w:pPr>
    <w:r>
      <w:rPr>
        <w:noProof/>
        <w:lang w:val="en-AU" w:eastAsia="en-AU"/>
      </w:rPr>
      <w:drawing>
        <wp:anchor distT="0" distB="0" distL="114300" distR="114300" simplePos="0" relativeHeight="251658240" behindDoc="0" locked="0" layoutInCell="1" allowOverlap="1" wp14:anchorId="27BA6356" wp14:editId="3481B1C2">
          <wp:simplePos x="0" y="0"/>
          <wp:positionH relativeFrom="column">
            <wp:posOffset>7871</wp:posOffset>
          </wp:positionH>
          <wp:positionV relativeFrom="paragraph">
            <wp:posOffset>-434059</wp:posOffset>
          </wp:positionV>
          <wp:extent cx="1594800" cy="626400"/>
          <wp:effectExtent l="0" t="0" r="5715" b="2540"/>
          <wp:wrapNone/>
          <wp:docPr id="1219490387" name="Picture 1219490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f\Home\Desktop\WIP\Clients\CECNSW - Word templates\2017\From Kristi\CSNSW Logo artwork\CSNSW Logo artwork\LGO CSNCOL004 MAY017.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4800" cy="62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1C9A" w:rsidP="00D11C9A" w:rsidRDefault="00D11C9A" w14:paraId="59003C90" w14:textId="77777777">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1C9A" w:rsidRDefault="00D11C9A" w14:paraId="331F742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E048C" w:rsidP="00D11C9A" w:rsidRDefault="00EE048C" w14:paraId="02D8479B" w14:textId="77777777">
    <w:pPr>
      <w:pStyle w:val="Header"/>
      <w:jc w:val="left"/>
    </w:pPr>
    <w:r>
      <w:rPr>
        <w:noProof/>
        <w:lang w:val="en-AU" w:eastAsia="en-AU"/>
      </w:rPr>
      <w:drawing>
        <wp:anchor distT="0" distB="0" distL="114300" distR="114300" simplePos="0" relativeHeight="251658241" behindDoc="0" locked="0" layoutInCell="1" allowOverlap="1" wp14:anchorId="6E8D3F4F" wp14:editId="02DB88B5">
          <wp:simplePos x="0" y="0"/>
          <wp:positionH relativeFrom="column">
            <wp:posOffset>0</wp:posOffset>
          </wp:positionH>
          <wp:positionV relativeFrom="paragraph">
            <wp:posOffset>-48260</wp:posOffset>
          </wp:positionV>
          <wp:extent cx="1594800" cy="626400"/>
          <wp:effectExtent l="0" t="0" r="5715" b="2540"/>
          <wp:wrapNone/>
          <wp:docPr id="437524674" name="Picture 437524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f\Home\Desktop\WIP\Clients\CECNSW - Word templates\2017\From Kristi\CSNSW Logo artwork\CSNSW Logo artwork\LGO CSNCOL004 MAY017.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4800" cy="62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B2B8D" w:rsidRDefault="00BB2B8D" w14:paraId="688A43ED" w14:textId="5D11CFEE">
    <w:pPr>
      <w:pStyle w:val="Header"/>
    </w:pPr>
    <w:r>
      <w:rPr>
        <w:noProof/>
      </w:rPr>
      <w:drawing>
        <wp:anchor distT="0" distB="0" distL="114300" distR="114300" simplePos="0" relativeHeight="251658243" behindDoc="0" locked="0" layoutInCell="1" allowOverlap="1" wp14:anchorId="6CE55C91" wp14:editId="3875695A">
          <wp:simplePos x="0" y="0"/>
          <wp:positionH relativeFrom="column">
            <wp:posOffset>0</wp:posOffset>
          </wp:positionH>
          <wp:positionV relativeFrom="paragraph">
            <wp:posOffset>-180340</wp:posOffset>
          </wp:positionV>
          <wp:extent cx="871920" cy="341640"/>
          <wp:effectExtent l="0" t="0" r="4445" b="127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920" cy="3416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385C" w:rsidP="00D11C9A" w:rsidRDefault="00AB385C" w14:paraId="3238A11A" w14:textId="77777777">
    <w:pPr>
      <w:pStyle w:val="Header"/>
      <w:jc w:val="left"/>
    </w:pPr>
    <w:r>
      <w:rPr>
        <w:noProof/>
        <w:lang w:val="en-AU" w:eastAsia="en-AU"/>
      </w:rPr>
      <w:drawing>
        <wp:anchor distT="0" distB="0" distL="114300" distR="114300" simplePos="0" relativeHeight="251658242" behindDoc="0" locked="0" layoutInCell="1" allowOverlap="1" wp14:anchorId="41893252" wp14:editId="7691216D">
          <wp:simplePos x="0" y="0"/>
          <wp:positionH relativeFrom="column">
            <wp:posOffset>4672</wp:posOffset>
          </wp:positionH>
          <wp:positionV relativeFrom="paragraph">
            <wp:posOffset>-133350</wp:posOffset>
          </wp:positionV>
          <wp:extent cx="866775" cy="340449"/>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f\Home\Desktop\WIP\Clients\CECNSW - Word templates\2017\From Kristi\CSNSW Logo artwork\CSNSW Logo artwork\LGO CSNCOL004 MAY017.eps"/>
                  <pic:cNvPicPr>
                    <a:picLocks noChangeAspect="1" noChangeArrowheads="1"/>
                  </pic:cNvPicPr>
                </pic:nvPicPr>
                <pic:blipFill>
                  <a:blip r:embed="rId1">
                    <a:alphaModFix amt="50000"/>
                    <a:extLst>
                      <a:ext uri="{28A0092B-C50C-407E-A947-70E740481C1C}">
                        <a14:useLocalDpi xmlns:a14="http://schemas.microsoft.com/office/drawing/2010/main" val="0"/>
                      </a:ext>
                    </a:extLst>
                  </a:blip>
                  <a:stretch>
                    <a:fillRect/>
                  </a:stretch>
                </pic:blipFill>
                <pic:spPr bwMode="auto">
                  <a:xfrm>
                    <a:off x="0" y="0"/>
                    <a:ext cx="866775" cy="3404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46DC9A"/>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F8A64DD"/>
    <w:multiLevelType w:val="multilevel"/>
    <w:tmpl w:val="67048520"/>
    <w:styleLink w:val="CESListBullets"/>
    <w:lvl w:ilvl="0">
      <w:start w:val="1"/>
      <w:numFmt w:val="bullet"/>
      <w:lvlText w:val=""/>
      <w:lvlJc w:val="left"/>
      <w:pPr>
        <w:ind w:left="227" w:hanging="227"/>
      </w:pPr>
      <w:rPr>
        <w:rFonts w:hint="default" w:ascii="Symbol" w:hAnsi="Symbol"/>
        <w:color w:val="30A9E0" w:themeColor="text2"/>
      </w:rPr>
    </w:lvl>
    <w:lvl w:ilvl="1">
      <w:start w:val="1"/>
      <w:numFmt w:val="bullet"/>
      <w:lvlText w:val=""/>
      <w:lvlJc w:val="left"/>
      <w:pPr>
        <w:ind w:left="454" w:hanging="227"/>
      </w:pPr>
      <w:rPr>
        <w:rFonts w:hint="default" w:ascii="Symbol" w:hAnsi="Symbol"/>
        <w:color w:val="404040" w:themeColor="text1" w:themeTint="BF"/>
      </w:rPr>
    </w:lvl>
    <w:lvl w:ilvl="2">
      <w:start w:val="1"/>
      <w:numFmt w:val="bullet"/>
      <w:lvlText w:val=""/>
      <w:lvlJc w:val="left"/>
      <w:pPr>
        <w:ind w:left="681" w:hanging="227"/>
      </w:pPr>
      <w:rPr>
        <w:rFonts w:hint="default" w:ascii="Symbol" w:hAnsi="Symbol"/>
        <w:color w:val="404040" w:themeColor="text1" w:themeTint="BF"/>
      </w:rPr>
    </w:lvl>
    <w:lvl w:ilvl="3">
      <w:start w:val="1"/>
      <w:numFmt w:val="decimal"/>
      <w:lvlText w:val="%4"/>
      <w:lvlJc w:val="left"/>
      <w:pPr>
        <w:ind w:left="227" w:hanging="227"/>
      </w:pPr>
      <w:rPr>
        <w:rFonts w:hint="default"/>
      </w:rPr>
    </w:lvl>
    <w:lvl w:ilvl="4">
      <w:start w:val="1"/>
      <w:numFmt w:val="lowerLetter"/>
      <w:lvlText w:val="%5"/>
      <w:lvlJc w:val="left"/>
      <w:pPr>
        <w:ind w:left="454"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2" w15:restartNumberingAfterBreak="0">
    <w:nsid w:val="13C949E3"/>
    <w:multiLevelType w:val="multilevel"/>
    <w:tmpl w:val="2B328ED0"/>
    <w:lvl w:ilvl="0">
      <w:start w:val="1"/>
      <w:numFmt w:val="decimal"/>
      <w:pStyle w:val="HeadingNumbered1DarkBlue"/>
      <w:lvlText w:val="%1."/>
      <w:lvlJc w:val="left"/>
      <w:pPr>
        <w:tabs>
          <w:tab w:val="num" w:pos="340"/>
        </w:tabs>
        <w:ind w:left="340" w:hanging="34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 w15:restartNumberingAfterBreak="0">
    <w:nsid w:val="17967AAB"/>
    <w:multiLevelType w:val="hybridMultilevel"/>
    <w:tmpl w:val="A10CBD0A"/>
    <w:lvl w:ilvl="0" w:tplc="1DA6DBF8">
      <w:start w:val="1"/>
      <w:numFmt w:val="bullet"/>
      <w:lvlText w:val=""/>
      <w:lvlJc w:val="left"/>
      <w:pPr>
        <w:ind w:left="720" w:hanging="360"/>
      </w:pPr>
      <w:rPr>
        <w:rFonts w:hint="default" w:ascii="Wingdings" w:hAnsi="Wingdings"/>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2FD0FB8"/>
    <w:multiLevelType w:val="hybridMultilevel"/>
    <w:tmpl w:val="4E127556"/>
    <w:lvl w:ilvl="0" w:tplc="0C090001">
      <w:start w:val="1"/>
      <w:numFmt w:val="bullet"/>
      <w:lvlText w:val=""/>
      <w:lvlJc w:val="left"/>
      <w:pPr>
        <w:ind w:left="766" w:hanging="360"/>
      </w:pPr>
      <w:rPr>
        <w:rFonts w:hint="default" w:ascii="Symbol" w:hAnsi="Symbol"/>
      </w:rPr>
    </w:lvl>
    <w:lvl w:ilvl="1" w:tplc="0C090003" w:tentative="1">
      <w:start w:val="1"/>
      <w:numFmt w:val="bullet"/>
      <w:lvlText w:val="o"/>
      <w:lvlJc w:val="left"/>
      <w:pPr>
        <w:ind w:left="1486" w:hanging="360"/>
      </w:pPr>
      <w:rPr>
        <w:rFonts w:hint="default" w:ascii="Courier New" w:hAnsi="Courier New" w:cs="Courier New"/>
      </w:rPr>
    </w:lvl>
    <w:lvl w:ilvl="2" w:tplc="0C090005" w:tentative="1">
      <w:start w:val="1"/>
      <w:numFmt w:val="bullet"/>
      <w:lvlText w:val=""/>
      <w:lvlJc w:val="left"/>
      <w:pPr>
        <w:ind w:left="2206" w:hanging="360"/>
      </w:pPr>
      <w:rPr>
        <w:rFonts w:hint="default" w:ascii="Wingdings" w:hAnsi="Wingdings"/>
      </w:rPr>
    </w:lvl>
    <w:lvl w:ilvl="3" w:tplc="0C090001" w:tentative="1">
      <w:start w:val="1"/>
      <w:numFmt w:val="bullet"/>
      <w:lvlText w:val=""/>
      <w:lvlJc w:val="left"/>
      <w:pPr>
        <w:ind w:left="2926" w:hanging="360"/>
      </w:pPr>
      <w:rPr>
        <w:rFonts w:hint="default" w:ascii="Symbol" w:hAnsi="Symbol"/>
      </w:rPr>
    </w:lvl>
    <w:lvl w:ilvl="4" w:tplc="0C090003" w:tentative="1">
      <w:start w:val="1"/>
      <w:numFmt w:val="bullet"/>
      <w:lvlText w:val="o"/>
      <w:lvlJc w:val="left"/>
      <w:pPr>
        <w:ind w:left="3646" w:hanging="360"/>
      </w:pPr>
      <w:rPr>
        <w:rFonts w:hint="default" w:ascii="Courier New" w:hAnsi="Courier New" w:cs="Courier New"/>
      </w:rPr>
    </w:lvl>
    <w:lvl w:ilvl="5" w:tplc="0C090005" w:tentative="1">
      <w:start w:val="1"/>
      <w:numFmt w:val="bullet"/>
      <w:lvlText w:val=""/>
      <w:lvlJc w:val="left"/>
      <w:pPr>
        <w:ind w:left="4366" w:hanging="360"/>
      </w:pPr>
      <w:rPr>
        <w:rFonts w:hint="default" w:ascii="Wingdings" w:hAnsi="Wingdings"/>
      </w:rPr>
    </w:lvl>
    <w:lvl w:ilvl="6" w:tplc="0C090001" w:tentative="1">
      <w:start w:val="1"/>
      <w:numFmt w:val="bullet"/>
      <w:lvlText w:val=""/>
      <w:lvlJc w:val="left"/>
      <w:pPr>
        <w:ind w:left="5086" w:hanging="360"/>
      </w:pPr>
      <w:rPr>
        <w:rFonts w:hint="default" w:ascii="Symbol" w:hAnsi="Symbol"/>
      </w:rPr>
    </w:lvl>
    <w:lvl w:ilvl="7" w:tplc="0C090003" w:tentative="1">
      <w:start w:val="1"/>
      <w:numFmt w:val="bullet"/>
      <w:lvlText w:val="o"/>
      <w:lvlJc w:val="left"/>
      <w:pPr>
        <w:ind w:left="5806" w:hanging="360"/>
      </w:pPr>
      <w:rPr>
        <w:rFonts w:hint="default" w:ascii="Courier New" w:hAnsi="Courier New" w:cs="Courier New"/>
      </w:rPr>
    </w:lvl>
    <w:lvl w:ilvl="8" w:tplc="0C090005" w:tentative="1">
      <w:start w:val="1"/>
      <w:numFmt w:val="bullet"/>
      <w:lvlText w:val=""/>
      <w:lvlJc w:val="left"/>
      <w:pPr>
        <w:ind w:left="6526" w:hanging="360"/>
      </w:pPr>
      <w:rPr>
        <w:rFonts w:hint="default" w:ascii="Wingdings" w:hAnsi="Wingdings"/>
      </w:rPr>
    </w:lvl>
  </w:abstractNum>
  <w:abstractNum w:abstractNumId="5" w15:restartNumberingAfterBreak="0">
    <w:nsid w:val="26140AB8"/>
    <w:multiLevelType w:val="hybridMultilevel"/>
    <w:tmpl w:val="DB18DF4E"/>
    <w:lvl w:ilvl="0" w:tplc="1DA6DBF8">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793631E"/>
    <w:multiLevelType w:val="multilevel"/>
    <w:tmpl w:val="9B14B4E4"/>
    <w:lvl w:ilvl="0">
      <w:start w:val="1"/>
      <w:numFmt w:val="decimal"/>
      <w:pStyle w:val="BodyTextNumbered1"/>
      <w:lvlText w:val="%1."/>
      <w:lvlJc w:val="left"/>
      <w:pPr>
        <w:tabs>
          <w:tab w:val="num" w:pos="454"/>
        </w:tabs>
        <w:ind w:left="454" w:hanging="454"/>
      </w:pPr>
      <w:rPr>
        <w:rFonts w:hint="default"/>
      </w:rPr>
    </w:lvl>
    <w:lvl w:ilvl="1">
      <w:start w:val="1"/>
      <w:numFmt w:val="decimal"/>
      <w:pStyle w:val="BodyTextNumbered2"/>
      <w:lvlText w:val="%1.%2."/>
      <w:lvlJc w:val="left"/>
      <w:pPr>
        <w:tabs>
          <w:tab w:val="num" w:pos="1021"/>
        </w:tabs>
        <w:ind w:left="1021"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957FD6"/>
    <w:multiLevelType w:val="multilevel"/>
    <w:tmpl w:val="69C060A0"/>
    <w:styleLink w:val="CECListBullets"/>
    <w:lvl w:ilvl="0">
      <w:start w:val="1"/>
      <w:numFmt w:val="bullet"/>
      <w:lvlText w:val=""/>
      <w:lvlJc w:val="left"/>
      <w:pPr>
        <w:ind w:left="227" w:hanging="227"/>
      </w:pPr>
      <w:rPr>
        <w:rFonts w:hint="default" w:ascii="Symbol" w:hAnsi="Symbol"/>
        <w:color w:val="30A9E0" w:themeColor="text2"/>
      </w:rPr>
    </w:lvl>
    <w:lvl w:ilvl="1">
      <w:start w:val="1"/>
      <w:numFmt w:val="bullet"/>
      <w:lvlText w:val=""/>
      <w:lvlJc w:val="left"/>
      <w:pPr>
        <w:ind w:left="454" w:hanging="227"/>
      </w:pPr>
      <w:rPr>
        <w:rFonts w:hint="default" w:ascii="Symbol" w:hAnsi="Symbol"/>
        <w:color w:val="404040" w:themeColor="text1" w:themeTint="BF"/>
      </w:rPr>
    </w:lvl>
    <w:lvl w:ilvl="2">
      <w:start w:val="1"/>
      <w:numFmt w:val="bullet"/>
      <w:lvlText w:val=""/>
      <w:lvlJc w:val="left"/>
      <w:pPr>
        <w:ind w:left="681" w:hanging="227"/>
      </w:pPr>
      <w:rPr>
        <w:rFonts w:hint="default" w:ascii="Symbol" w:hAnsi="Symbol"/>
        <w:color w:val="404040" w:themeColor="text1" w:themeTint="BF"/>
      </w:rPr>
    </w:lvl>
    <w:lvl w:ilvl="3">
      <w:start w:val="1"/>
      <w:numFmt w:val="decimal"/>
      <w:lvlText w:val="%4."/>
      <w:lvlJc w:val="left"/>
      <w:pPr>
        <w:ind w:left="227" w:hanging="227"/>
      </w:pPr>
      <w:rPr>
        <w:rFonts w:hint="default"/>
      </w:rPr>
    </w:lvl>
    <w:lvl w:ilvl="4">
      <w:start w:val="1"/>
      <w:numFmt w:val="lowerLetter"/>
      <w:lvlText w:val="%5."/>
      <w:lvlJc w:val="left"/>
      <w:pPr>
        <w:ind w:left="454" w:hanging="227"/>
      </w:pPr>
      <w:rPr>
        <w:rFonts w:hint="default"/>
      </w:rPr>
    </w:lvl>
    <w:lvl w:ilvl="5">
      <w:start w:val="1"/>
      <w:numFmt w:val="lowerRoman"/>
      <w:lvlText w:val="%6."/>
      <w:lvlJc w:val="left"/>
      <w:pPr>
        <w:ind w:left="680" w:hanging="226"/>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8" w15:restartNumberingAfterBreak="0">
    <w:nsid w:val="307534F4"/>
    <w:multiLevelType w:val="multilevel"/>
    <w:tmpl w:val="1F683D7A"/>
    <w:lvl w:ilvl="0">
      <w:start w:val="1"/>
      <w:numFmt w:val="decimal"/>
      <w:pStyle w:val="HeadingNumbered1withlineunder"/>
      <w:lvlText w:val="%1."/>
      <w:lvlJc w:val="left"/>
      <w:pPr>
        <w:tabs>
          <w:tab w:val="num" w:pos="851"/>
        </w:tabs>
        <w:ind w:left="851" w:hanging="851"/>
      </w:pPr>
      <w:rPr>
        <w:rFonts w:hint="default"/>
      </w:rPr>
    </w:lvl>
    <w:lvl w:ilvl="1">
      <w:start w:val="1"/>
      <w:numFmt w:val="decimal"/>
      <w:pStyle w:val="HeadingNumbered2DarkBlue"/>
      <w:lvlText w:val="%1.%2."/>
      <w:lvlJc w:val="left"/>
      <w:pPr>
        <w:tabs>
          <w:tab w:val="num" w:pos="851"/>
        </w:tabs>
        <w:ind w:left="851" w:hanging="851"/>
      </w:pPr>
      <w:rPr>
        <w:rFonts w:hint="default"/>
      </w:rPr>
    </w:lvl>
    <w:lvl w:ilvl="2">
      <w:start w:val="1"/>
      <w:numFmt w:val="decimal"/>
      <w:pStyle w:val="HeadingNumbered3DarkBlue"/>
      <w:lvlText w:val="%1.%3.%2"/>
      <w:lvlJc w:val="left"/>
      <w:pPr>
        <w:tabs>
          <w:tab w:val="num" w:pos="851"/>
        </w:tabs>
        <w:ind w:left="851" w:hanging="851"/>
      </w:pPr>
      <w:rPr>
        <w:rFonts w:hint="default"/>
      </w:rPr>
    </w:lvl>
    <w:lvl w:ilvl="3">
      <w:start w:val="1"/>
      <w:numFmt w:val="decimal"/>
      <w:pStyle w:val="HeadingNumbered4DarkBlue"/>
      <w:lvlText w:val="%1.%2.%3.%4."/>
      <w:lvlJc w:val="left"/>
      <w:pPr>
        <w:tabs>
          <w:tab w:val="num" w:pos="851"/>
        </w:tabs>
        <w:ind w:left="851" w:hanging="851"/>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9" w15:restartNumberingAfterBreak="0">
    <w:nsid w:val="32413285"/>
    <w:multiLevelType w:val="multilevel"/>
    <w:tmpl w:val="D292C7D8"/>
    <w:styleLink w:val="Headings"/>
    <w:lvl w:ilvl="0">
      <w:start w:val="1"/>
      <w:numFmt w:val="decimal"/>
      <w:lvlText w:val="%1."/>
      <w:lvlJc w:val="left"/>
      <w:pPr>
        <w:ind w:left="340" w:hanging="34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3.%2"/>
      <w:lvlJc w:val="left"/>
      <w:pPr>
        <w:ind w:left="1020" w:hanging="340"/>
      </w:pPr>
      <w:rPr>
        <w:rFonts w:hint="default"/>
      </w:rPr>
    </w:lvl>
    <w:lvl w:ilvl="3">
      <w:start w:val="1"/>
      <w:numFmt w:val="decimal"/>
      <w:lvlText w:val="%1.%2.%3.%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0" w15:restartNumberingAfterBreak="0">
    <w:nsid w:val="33DB2495"/>
    <w:multiLevelType w:val="multilevel"/>
    <w:tmpl w:val="91B66038"/>
    <w:lvl w:ilvl="0">
      <w:start w:val="1"/>
      <w:numFmt w:val="bullet"/>
      <w:pStyle w:val="ListBullet"/>
      <w:lvlText w:val=""/>
      <w:lvlJc w:val="left"/>
      <w:pPr>
        <w:ind w:left="227" w:hanging="227"/>
      </w:pPr>
      <w:rPr>
        <w:rFonts w:hint="default" w:ascii="Symbol" w:hAnsi="Symbol"/>
        <w:color w:val="243C7B" w:themeColor="background2"/>
      </w:rPr>
    </w:lvl>
    <w:lvl w:ilvl="1">
      <w:start w:val="1"/>
      <w:numFmt w:val="bullet"/>
      <w:pStyle w:val="ListBullet2"/>
      <w:lvlText w:val=""/>
      <w:lvlJc w:val="left"/>
      <w:pPr>
        <w:ind w:left="454" w:hanging="227"/>
      </w:pPr>
      <w:rPr>
        <w:rFonts w:hint="default" w:ascii="Symbol" w:hAnsi="Symbol"/>
        <w:color w:val="404040" w:themeColor="text1" w:themeTint="BF"/>
      </w:rPr>
    </w:lvl>
    <w:lvl w:ilvl="2">
      <w:start w:val="1"/>
      <w:numFmt w:val="bullet"/>
      <w:pStyle w:val="ListBullet3"/>
      <w:lvlText w:val=""/>
      <w:lvlJc w:val="left"/>
      <w:pPr>
        <w:ind w:left="681" w:hanging="227"/>
      </w:pPr>
      <w:rPr>
        <w:rFonts w:hint="default" w:ascii="Symbol" w:hAnsi="Symbol"/>
        <w:color w:val="404040" w:themeColor="text1" w:themeTint="BF"/>
      </w:rPr>
    </w:lvl>
    <w:lvl w:ilvl="3">
      <w:start w:val="1"/>
      <w:numFmt w:val="decimal"/>
      <w:pStyle w:val="ListBullet4"/>
      <w:lvlText w:val="%4."/>
      <w:lvlJc w:val="right"/>
      <w:pPr>
        <w:tabs>
          <w:tab w:val="num" w:pos="284"/>
        </w:tabs>
        <w:ind w:left="284" w:hanging="114"/>
      </w:pPr>
      <w:rPr>
        <w:rFonts w:hint="default"/>
      </w:rPr>
    </w:lvl>
    <w:lvl w:ilvl="4">
      <w:start w:val="1"/>
      <w:numFmt w:val="lowerLetter"/>
      <w:pStyle w:val="ListBullet5"/>
      <w:lvlText w:val="%5."/>
      <w:lvlJc w:val="left"/>
      <w:pPr>
        <w:tabs>
          <w:tab w:val="num" w:pos="567"/>
        </w:tabs>
        <w:ind w:left="567" w:hanging="283"/>
      </w:pPr>
      <w:rPr>
        <w:rFonts w:hint="default"/>
      </w:rPr>
    </w:lvl>
    <w:lvl w:ilvl="5">
      <w:start w:val="1"/>
      <w:numFmt w:val="lowerRoman"/>
      <w:pStyle w:val="ListNumber"/>
      <w:lvlText w:val="%6."/>
      <w:lvlJc w:val="right"/>
      <w:pPr>
        <w:tabs>
          <w:tab w:val="num" w:pos="1004"/>
        </w:tabs>
        <w:ind w:left="1004" w:hanging="114"/>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11" w15:restartNumberingAfterBreak="0">
    <w:nsid w:val="34A134BD"/>
    <w:multiLevelType w:val="multilevel"/>
    <w:tmpl w:val="90A0F6B8"/>
    <w:lvl w:ilvl="0">
      <w:start w:val="1"/>
      <w:numFmt w:val="decimal"/>
      <w:pStyle w:val="TableBulletNumbered"/>
      <w:lvlText w:val="%1"/>
      <w:lvlJc w:val="left"/>
      <w:pPr>
        <w:ind w:left="227" w:hanging="227"/>
      </w:pPr>
      <w:rPr>
        <w:rFonts w:hint="default"/>
      </w:rPr>
    </w:lvl>
    <w:lvl w:ilvl="1">
      <w:start w:val="1"/>
      <w:numFmt w:val="bullet"/>
      <w:lvlText w:val=""/>
      <w:lvlJc w:val="left"/>
      <w:pPr>
        <w:ind w:left="454" w:hanging="227"/>
      </w:pPr>
      <w:rPr>
        <w:rFonts w:hint="default" w:ascii="Symbol" w:hAnsi="Symbol"/>
        <w:color w:val="404040" w:themeColor="text1" w:themeTint="BF"/>
      </w:rPr>
    </w:lvl>
    <w:lvl w:ilvl="2">
      <w:start w:val="1"/>
      <w:numFmt w:val="bullet"/>
      <w:lvlText w:val=""/>
      <w:lvlJc w:val="left"/>
      <w:pPr>
        <w:ind w:left="681" w:hanging="227"/>
      </w:pPr>
      <w:rPr>
        <w:rFonts w:hint="default" w:ascii="Symbol" w:hAnsi="Symbol"/>
        <w:color w:val="404040" w:themeColor="text1" w:themeTint="BF"/>
      </w:rPr>
    </w:lvl>
    <w:lvl w:ilvl="3">
      <w:start w:val="1"/>
      <w:numFmt w:val="decimal"/>
      <w:lvlText w:val="%4"/>
      <w:lvlJc w:val="left"/>
      <w:pPr>
        <w:ind w:left="227" w:hanging="227"/>
      </w:pPr>
      <w:rPr>
        <w:rFonts w:hint="default"/>
      </w:rPr>
    </w:lvl>
    <w:lvl w:ilvl="4">
      <w:start w:val="1"/>
      <w:numFmt w:val="lowerLetter"/>
      <w:lvlText w:val="%5"/>
      <w:lvlJc w:val="left"/>
      <w:pPr>
        <w:ind w:left="454"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12" w15:restartNumberingAfterBreak="0">
    <w:nsid w:val="358D0D8D"/>
    <w:multiLevelType w:val="hybridMultilevel"/>
    <w:tmpl w:val="FB6C11D2"/>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13" w15:restartNumberingAfterBreak="0">
    <w:nsid w:val="454D4FD1"/>
    <w:multiLevelType w:val="hybridMultilevel"/>
    <w:tmpl w:val="7B782F7A"/>
    <w:lvl w:ilvl="0" w:tplc="1DA6DBF8">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579696F"/>
    <w:multiLevelType w:val="multilevel"/>
    <w:tmpl w:val="92FEB51A"/>
    <w:lvl w:ilvl="0">
      <w:start w:val="1"/>
      <w:numFmt w:val="decimal"/>
      <w:lvlText w:val="%1)"/>
      <w:lvlJc w:val="left"/>
      <w:pPr>
        <w:ind w:left="360" w:hanging="360"/>
      </w:pPr>
      <w:rPr>
        <w:rFonts w:hint="default"/>
      </w:rPr>
    </w:lvl>
    <w:lvl w:ilvl="1">
      <w:start w:val="1"/>
      <w:numFmt w:val="decimal"/>
      <w:pStyle w:val="ActionParagraphsNumbered"/>
      <w:lvlText w:val="%2."/>
      <w:lvlJc w:val="left"/>
      <w:pPr>
        <w:tabs>
          <w:tab w:val="num" w:pos="454"/>
        </w:tabs>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36484F"/>
    <w:multiLevelType w:val="hybridMultilevel"/>
    <w:tmpl w:val="9C6A3F86"/>
    <w:lvl w:ilvl="0" w:tplc="1DA6DBF8">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4B74639E"/>
    <w:multiLevelType w:val="multilevel"/>
    <w:tmpl w:val="1D0497EC"/>
    <w:lvl w:ilvl="0">
      <w:start w:val="1"/>
      <w:numFmt w:val="decimal"/>
      <w:pStyle w:val="TableHeadingNumbered"/>
      <w:lvlText w:val="%1"/>
      <w:lvlJc w:val="left"/>
      <w:pPr>
        <w:tabs>
          <w:tab w:val="num" w:pos="340"/>
        </w:tabs>
        <w:ind w:left="340" w:hanging="340"/>
      </w:pPr>
      <w:rPr>
        <w:rFonts w:hint="default"/>
      </w:rPr>
    </w:lvl>
    <w:lvl w:ilvl="1">
      <w:start w:val="1"/>
      <w:numFmt w:val="bullet"/>
      <w:lvlText w:val=""/>
      <w:lvlJc w:val="left"/>
      <w:pPr>
        <w:ind w:left="454" w:hanging="227"/>
      </w:pPr>
      <w:rPr>
        <w:rFonts w:hint="default" w:ascii="Symbol" w:hAnsi="Symbol"/>
        <w:color w:val="404040" w:themeColor="text1" w:themeTint="BF"/>
      </w:rPr>
    </w:lvl>
    <w:lvl w:ilvl="2">
      <w:start w:val="1"/>
      <w:numFmt w:val="bullet"/>
      <w:lvlText w:val=""/>
      <w:lvlJc w:val="left"/>
      <w:pPr>
        <w:ind w:left="681" w:hanging="227"/>
      </w:pPr>
      <w:rPr>
        <w:rFonts w:hint="default" w:ascii="Symbol" w:hAnsi="Symbol"/>
        <w:color w:val="404040" w:themeColor="text1" w:themeTint="BF"/>
      </w:rPr>
    </w:lvl>
    <w:lvl w:ilvl="3">
      <w:start w:val="1"/>
      <w:numFmt w:val="decimal"/>
      <w:lvlText w:val="%4"/>
      <w:lvlJc w:val="left"/>
      <w:pPr>
        <w:ind w:left="227" w:hanging="227"/>
      </w:pPr>
      <w:rPr>
        <w:rFonts w:hint="default"/>
      </w:rPr>
    </w:lvl>
    <w:lvl w:ilvl="4">
      <w:start w:val="1"/>
      <w:numFmt w:val="lowerLetter"/>
      <w:lvlText w:val="%5"/>
      <w:lvlJc w:val="left"/>
      <w:pPr>
        <w:ind w:left="454"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17" w15:restartNumberingAfterBreak="0">
    <w:nsid w:val="509D67AB"/>
    <w:multiLevelType w:val="hybridMultilevel"/>
    <w:tmpl w:val="BACC95B0"/>
    <w:lvl w:ilvl="0" w:tplc="1DA6DBF8">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59D33167"/>
    <w:multiLevelType w:val="multilevel"/>
    <w:tmpl w:val="04662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2B61BF"/>
    <w:multiLevelType w:val="multilevel"/>
    <w:tmpl w:val="82740530"/>
    <w:lvl w:ilvl="0">
      <w:start w:val="1"/>
      <w:numFmt w:val="lowerLetter"/>
      <w:pStyle w:val="TableBulletAlpha"/>
      <w:lvlText w:val="%1"/>
      <w:lvlJc w:val="left"/>
      <w:pPr>
        <w:tabs>
          <w:tab w:val="num" w:pos="454"/>
        </w:tabs>
        <w:ind w:left="454" w:hanging="227"/>
      </w:pPr>
      <w:rPr>
        <w:rFonts w:hint="default"/>
      </w:rPr>
    </w:lvl>
    <w:lvl w:ilvl="1">
      <w:start w:val="1"/>
      <w:numFmt w:val="bullet"/>
      <w:lvlText w:val=""/>
      <w:lvlJc w:val="left"/>
      <w:pPr>
        <w:ind w:left="454" w:hanging="227"/>
      </w:pPr>
      <w:rPr>
        <w:rFonts w:hint="default" w:ascii="Symbol" w:hAnsi="Symbol"/>
        <w:color w:val="404040" w:themeColor="text1" w:themeTint="BF"/>
      </w:rPr>
    </w:lvl>
    <w:lvl w:ilvl="2">
      <w:start w:val="1"/>
      <w:numFmt w:val="bullet"/>
      <w:lvlText w:val=""/>
      <w:lvlJc w:val="left"/>
      <w:pPr>
        <w:ind w:left="681" w:hanging="227"/>
      </w:pPr>
      <w:rPr>
        <w:rFonts w:hint="default" w:ascii="Symbol" w:hAnsi="Symbol"/>
        <w:color w:val="404040" w:themeColor="text1" w:themeTint="BF"/>
      </w:rPr>
    </w:lvl>
    <w:lvl w:ilvl="3">
      <w:start w:val="1"/>
      <w:numFmt w:val="decimal"/>
      <w:lvlText w:val="%4"/>
      <w:lvlJc w:val="left"/>
      <w:pPr>
        <w:ind w:left="227" w:hanging="227"/>
      </w:pPr>
      <w:rPr>
        <w:rFonts w:hint="default"/>
      </w:rPr>
    </w:lvl>
    <w:lvl w:ilvl="4">
      <w:start w:val="1"/>
      <w:numFmt w:val="lowerLetter"/>
      <w:lvlText w:val="%5"/>
      <w:lvlJc w:val="left"/>
      <w:pPr>
        <w:ind w:left="454"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20" w15:restartNumberingAfterBreak="0">
    <w:nsid w:val="62F22343"/>
    <w:multiLevelType w:val="multilevel"/>
    <w:tmpl w:val="2FAEA336"/>
    <w:lvl w:ilvl="0">
      <w:start w:val="1"/>
      <w:numFmt w:val="lowerRoman"/>
      <w:pStyle w:val="TableBulletRomanNumerals"/>
      <w:lvlText w:val="%1"/>
      <w:lvlJc w:val="left"/>
      <w:pPr>
        <w:tabs>
          <w:tab w:val="num" w:pos="680"/>
        </w:tabs>
        <w:ind w:left="680" w:hanging="226"/>
      </w:pPr>
      <w:rPr>
        <w:rFonts w:hint="default"/>
      </w:rPr>
    </w:lvl>
    <w:lvl w:ilvl="1">
      <w:start w:val="1"/>
      <w:numFmt w:val="bullet"/>
      <w:lvlText w:val=""/>
      <w:lvlJc w:val="left"/>
      <w:pPr>
        <w:ind w:left="454" w:hanging="227"/>
      </w:pPr>
      <w:rPr>
        <w:rFonts w:hint="default" w:ascii="Symbol" w:hAnsi="Symbol"/>
        <w:color w:val="404040" w:themeColor="text1" w:themeTint="BF"/>
      </w:rPr>
    </w:lvl>
    <w:lvl w:ilvl="2">
      <w:start w:val="1"/>
      <w:numFmt w:val="bullet"/>
      <w:lvlText w:val=""/>
      <w:lvlJc w:val="left"/>
      <w:pPr>
        <w:ind w:left="681" w:hanging="227"/>
      </w:pPr>
      <w:rPr>
        <w:rFonts w:hint="default" w:ascii="Symbol" w:hAnsi="Symbol"/>
        <w:color w:val="404040" w:themeColor="text1" w:themeTint="BF"/>
      </w:rPr>
    </w:lvl>
    <w:lvl w:ilvl="3">
      <w:start w:val="1"/>
      <w:numFmt w:val="decimal"/>
      <w:lvlText w:val="%4"/>
      <w:lvlJc w:val="left"/>
      <w:pPr>
        <w:ind w:left="227" w:hanging="227"/>
      </w:pPr>
      <w:rPr>
        <w:rFonts w:hint="default"/>
      </w:rPr>
    </w:lvl>
    <w:lvl w:ilvl="4">
      <w:start w:val="1"/>
      <w:numFmt w:val="lowerLetter"/>
      <w:lvlText w:val="%5"/>
      <w:lvlJc w:val="left"/>
      <w:pPr>
        <w:ind w:left="454"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21" w15:restartNumberingAfterBreak="0">
    <w:nsid w:val="6A2858C8"/>
    <w:multiLevelType w:val="multilevel"/>
    <w:tmpl w:val="A80C4B82"/>
    <w:lvl w:ilvl="0">
      <w:start w:val="1"/>
      <w:numFmt w:val="upperLetter"/>
      <w:pStyle w:val="Heading1Alpha"/>
      <w:lvlText w:val="%1."/>
      <w:lvlJc w:val="left"/>
      <w:pPr>
        <w:tabs>
          <w:tab w:val="num" w:pos="340"/>
        </w:tabs>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3BF349A"/>
    <w:multiLevelType w:val="multilevel"/>
    <w:tmpl w:val="9D100A18"/>
    <w:lvl w:ilvl="0">
      <w:start w:val="1"/>
      <w:numFmt w:val="bullet"/>
      <w:pStyle w:val="TableBullet1"/>
      <w:lvlText w:val=""/>
      <w:lvlJc w:val="left"/>
      <w:pPr>
        <w:ind w:left="227" w:hanging="227"/>
      </w:pPr>
      <w:rPr>
        <w:rFonts w:hint="default" w:ascii="Symbol" w:hAnsi="Symbol"/>
        <w:color w:val="243C7B" w:themeColor="background2"/>
      </w:rPr>
    </w:lvl>
    <w:lvl w:ilvl="1">
      <w:start w:val="1"/>
      <w:numFmt w:val="bullet"/>
      <w:lvlText w:val=""/>
      <w:lvlJc w:val="left"/>
      <w:pPr>
        <w:ind w:left="454" w:hanging="227"/>
      </w:pPr>
      <w:rPr>
        <w:rFonts w:hint="default" w:ascii="Symbol" w:hAnsi="Symbol"/>
        <w:color w:val="404040" w:themeColor="text1" w:themeTint="BF"/>
      </w:rPr>
    </w:lvl>
    <w:lvl w:ilvl="2">
      <w:start w:val="1"/>
      <w:numFmt w:val="bullet"/>
      <w:lvlText w:val=""/>
      <w:lvlJc w:val="left"/>
      <w:pPr>
        <w:ind w:left="681" w:hanging="227"/>
      </w:pPr>
      <w:rPr>
        <w:rFonts w:hint="default" w:ascii="Symbol" w:hAnsi="Symbol"/>
        <w:color w:val="404040" w:themeColor="text1" w:themeTint="BF"/>
      </w:rPr>
    </w:lvl>
    <w:lvl w:ilvl="3">
      <w:start w:val="1"/>
      <w:numFmt w:val="decimal"/>
      <w:lvlText w:val="%4."/>
      <w:lvlJc w:val="left"/>
      <w:pPr>
        <w:ind w:left="227" w:hanging="227"/>
      </w:pPr>
      <w:rPr>
        <w:rFonts w:hint="default"/>
      </w:rPr>
    </w:lvl>
    <w:lvl w:ilvl="4">
      <w:start w:val="1"/>
      <w:numFmt w:val="lowerLetter"/>
      <w:lvlText w:val="%5."/>
      <w:lvlJc w:val="left"/>
      <w:pPr>
        <w:ind w:left="454"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num w:numId="1" w16cid:durableId="323358703">
    <w:abstractNumId w:val="7"/>
  </w:num>
  <w:num w:numId="2" w16cid:durableId="1488325286">
    <w:abstractNumId w:val="9"/>
  </w:num>
  <w:num w:numId="3" w16cid:durableId="1663309679">
    <w:abstractNumId w:val="8"/>
  </w:num>
  <w:num w:numId="4" w16cid:durableId="595943792">
    <w:abstractNumId w:val="11"/>
  </w:num>
  <w:num w:numId="5" w16cid:durableId="2083138661">
    <w:abstractNumId w:val="19"/>
  </w:num>
  <w:num w:numId="6" w16cid:durableId="428429322">
    <w:abstractNumId w:val="20"/>
  </w:num>
  <w:num w:numId="7" w16cid:durableId="356199325">
    <w:abstractNumId w:val="16"/>
  </w:num>
  <w:num w:numId="8" w16cid:durableId="1194080582">
    <w:abstractNumId w:val="21"/>
  </w:num>
  <w:num w:numId="9" w16cid:durableId="1260527723">
    <w:abstractNumId w:val="2"/>
  </w:num>
  <w:num w:numId="10" w16cid:durableId="692267340">
    <w:abstractNumId w:val="6"/>
  </w:num>
  <w:num w:numId="11" w16cid:durableId="807237163">
    <w:abstractNumId w:val="10"/>
  </w:num>
  <w:num w:numId="12" w16cid:durableId="141385130">
    <w:abstractNumId w:val="22"/>
  </w:num>
  <w:num w:numId="13" w16cid:durableId="1507405323">
    <w:abstractNumId w:val="1"/>
  </w:num>
  <w:num w:numId="14" w16cid:durableId="1911571660">
    <w:abstractNumId w:val="14"/>
  </w:num>
  <w:num w:numId="15" w16cid:durableId="423888556">
    <w:abstractNumId w:val="3"/>
  </w:num>
  <w:num w:numId="16" w16cid:durableId="846017050">
    <w:abstractNumId w:val="17"/>
  </w:num>
  <w:num w:numId="17" w16cid:durableId="1787196802">
    <w:abstractNumId w:val="13"/>
  </w:num>
  <w:num w:numId="18" w16cid:durableId="36008337">
    <w:abstractNumId w:val="4"/>
  </w:num>
  <w:num w:numId="19" w16cid:durableId="715931905">
    <w:abstractNumId w:val="12"/>
  </w:num>
  <w:num w:numId="20" w16cid:durableId="542449694">
    <w:abstractNumId w:val="18"/>
  </w:num>
  <w:num w:numId="21" w16cid:durableId="2136021281">
    <w:abstractNumId w:val="0"/>
  </w:num>
  <w:num w:numId="22" w16cid:durableId="636571014">
    <w:abstractNumId w:val="15"/>
  </w:num>
  <w:num w:numId="23" w16cid:durableId="539631818">
    <w:abstractNumId w:val="5"/>
  </w:num>
  <w:num w:numId="24" w16cid:durableId="1143740941">
    <w:abstractNumId w:val="10"/>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D4"/>
    <w:rsid w:val="00000000"/>
    <w:rsid w:val="000028E6"/>
    <w:rsid w:val="00004044"/>
    <w:rsid w:val="00007AFA"/>
    <w:rsid w:val="00011D20"/>
    <w:rsid w:val="0001338D"/>
    <w:rsid w:val="000136FD"/>
    <w:rsid w:val="00014A45"/>
    <w:rsid w:val="00014E4D"/>
    <w:rsid w:val="000150B1"/>
    <w:rsid w:val="00016868"/>
    <w:rsid w:val="00024A19"/>
    <w:rsid w:val="00027449"/>
    <w:rsid w:val="00027D7D"/>
    <w:rsid w:val="00027E3F"/>
    <w:rsid w:val="000421C4"/>
    <w:rsid w:val="00043E89"/>
    <w:rsid w:val="000440D0"/>
    <w:rsid w:val="000455BA"/>
    <w:rsid w:val="00046EED"/>
    <w:rsid w:val="000471FA"/>
    <w:rsid w:val="00047CF0"/>
    <w:rsid w:val="0005308B"/>
    <w:rsid w:val="00064257"/>
    <w:rsid w:val="00067FF8"/>
    <w:rsid w:val="0007090C"/>
    <w:rsid w:val="000721A6"/>
    <w:rsid w:val="000736E8"/>
    <w:rsid w:val="00074131"/>
    <w:rsid w:val="000802E8"/>
    <w:rsid w:val="00080B88"/>
    <w:rsid w:val="00085E95"/>
    <w:rsid w:val="00087E85"/>
    <w:rsid w:val="00095EE0"/>
    <w:rsid w:val="000A3F45"/>
    <w:rsid w:val="000A47A3"/>
    <w:rsid w:val="000A7221"/>
    <w:rsid w:val="000B021D"/>
    <w:rsid w:val="000B044A"/>
    <w:rsid w:val="000B4307"/>
    <w:rsid w:val="000B7AC9"/>
    <w:rsid w:val="000E057F"/>
    <w:rsid w:val="000E5FD4"/>
    <w:rsid w:val="000F107A"/>
    <w:rsid w:val="000F790D"/>
    <w:rsid w:val="00100164"/>
    <w:rsid w:val="00100566"/>
    <w:rsid w:val="00101AE3"/>
    <w:rsid w:val="00105C7A"/>
    <w:rsid w:val="0010766B"/>
    <w:rsid w:val="00112698"/>
    <w:rsid w:val="00112806"/>
    <w:rsid w:val="00120F14"/>
    <w:rsid w:val="00121E40"/>
    <w:rsid w:val="00122AD8"/>
    <w:rsid w:val="0012510D"/>
    <w:rsid w:val="0012798A"/>
    <w:rsid w:val="00131F8D"/>
    <w:rsid w:val="001410F1"/>
    <w:rsid w:val="001432D8"/>
    <w:rsid w:val="001559A4"/>
    <w:rsid w:val="001566BD"/>
    <w:rsid w:val="0015753F"/>
    <w:rsid w:val="00162581"/>
    <w:rsid w:val="00174751"/>
    <w:rsid w:val="00175542"/>
    <w:rsid w:val="00180F6F"/>
    <w:rsid w:val="001821DE"/>
    <w:rsid w:val="00183E52"/>
    <w:rsid w:val="0018544F"/>
    <w:rsid w:val="0018686C"/>
    <w:rsid w:val="00187026"/>
    <w:rsid w:val="00190F6D"/>
    <w:rsid w:val="001A13BF"/>
    <w:rsid w:val="001B11B5"/>
    <w:rsid w:val="001B1744"/>
    <w:rsid w:val="001B34E9"/>
    <w:rsid w:val="001C1818"/>
    <w:rsid w:val="001D1513"/>
    <w:rsid w:val="001D6A0E"/>
    <w:rsid w:val="001E16E4"/>
    <w:rsid w:val="001E1CFA"/>
    <w:rsid w:val="001E431E"/>
    <w:rsid w:val="001F2D49"/>
    <w:rsid w:val="001F47CE"/>
    <w:rsid w:val="001F5A64"/>
    <w:rsid w:val="00201438"/>
    <w:rsid w:val="0020428E"/>
    <w:rsid w:val="00206040"/>
    <w:rsid w:val="002126EE"/>
    <w:rsid w:val="00213512"/>
    <w:rsid w:val="00214A00"/>
    <w:rsid w:val="00215843"/>
    <w:rsid w:val="0022058A"/>
    <w:rsid w:val="002212D2"/>
    <w:rsid w:val="00222326"/>
    <w:rsid w:val="002229B6"/>
    <w:rsid w:val="00224DC8"/>
    <w:rsid w:val="002271BE"/>
    <w:rsid w:val="00230183"/>
    <w:rsid w:val="0023351D"/>
    <w:rsid w:val="00233674"/>
    <w:rsid w:val="00233ADC"/>
    <w:rsid w:val="0024269A"/>
    <w:rsid w:val="002467E1"/>
    <w:rsid w:val="002470A8"/>
    <w:rsid w:val="00247353"/>
    <w:rsid w:val="00252479"/>
    <w:rsid w:val="0026274A"/>
    <w:rsid w:val="002628E4"/>
    <w:rsid w:val="002777CA"/>
    <w:rsid w:val="00277938"/>
    <w:rsid w:val="00281A29"/>
    <w:rsid w:val="00284F6B"/>
    <w:rsid w:val="00292713"/>
    <w:rsid w:val="00293C25"/>
    <w:rsid w:val="002969E9"/>
    <w:rsid w:val="002A26D8"/>
    <w:rsid w:val="002A4C12"/>
    <w:rsid w:val="002B132C"/>
    <w:rsid w:val="002B2E9B"/>
    <w:rsid w:val="002B5554"/>
    <w:rsid w:val="002B7301"/>
    <w:rsid w:val="002C7415"/>
    <w:rsid w:val="002D2E5D"/>
    <w:rsid w:val="002E1DE7"/>
    <w:rsid w:val="002E24EC"/>
    <w:rsid w:val="002E3985"/>
    <w:rsid w:val="002F2DEB"/>
    <w:rsid w:val="002F495A"/>
    <w:rsid w:val="00302267"/>
    <w:rsid w:val="003238A1"/>
    <w:rsid w:val="00335DCF"/>
    <w:rsid w:val="00337262"/>
    <w:rsid w:val="003403A8"/>
    <w:rsid w:val="003415BA"/>
    <w:rsid w:val="00347018"/>
    <w:rsid w:val="00355BC3"/>
    <w:rsid w:val="003608DD"/>
    <w:rsid w:val="003610C7"/>
    <w:rsid w:val="00370CC4"/>
    <w:rsid w:val="00373F28"/>
    <w:rsid w:val="00376057"/>
    <w:rsid w:val="00376697"/>
    <w:rsid w:val="00380AFA"/>
    <w:rsid w:val="003820F0"/>
    <w:rsid w:val="00384437"/>
    <w:rsid w:val="00397FD2"/>
    <w:rsid w:val="003A40CA"/>
    <w:rsid w:val="003A42F7"/>
    <w:rsid w:val="003A5813"/>
    <w:rsid w:val="003B0874"/>
    <w:rsid w:val="003B0F6E"/>
    <w:rsid w:val="003B2A14"/>
    <w:rsid w:val="003B3C5E"/>
    <w:rsid w:val="003B40D9"/>
    <w:rsid w:val="003B73CE"/>
    <w:rsid w:val="003C0819"/>
    <w:rsid w:val="003C5339"/>
    <w:rsid w:val="003D26B7"/>
    <w:rsid w:val="003D4067"/>
    <w:rsid w:val="003D559B"/>
    <w:rsid w:val="003E2A10"/>
    <w:rsid w:val="003E4047"/>
    <w:rsid w:val="003E4827"/>
    <w:rsid w:val="003E486E"/>
    <w:rsid w:val="003E5B88"/>
    <w:rsid w:val="003F469F"/>
    <w:rsid w:val="004053DB"/>
    <w:rsid w:val="004079CD"/>
    <w:rsid w:val="00412C1A"/>
    <w:rsid w:val="00415F14"/>
    <w:rsid w:val="004176C8"/>
    <w:rsid w:val="00422F03"/>
    <w:rsid w:val="00423394"/>
    <w:rsid w:val="00425562"/>
    <w:rsid w:val="0044054D"/>
    <w:rsid w:val="00443FC4"/>
    <w:rsid w:val="00444634"/>
    <w:rsid w:val="00446818"/>
    <w:rsid w:val="00447C41"/>
    <w:rsid w:val="004520D1"/>
    <w:rsid w:val="004532B0"/>
    <w:rsid w:val="0045622B"/>
    <w:rsid w:val="004569D4"/>
    <w:rsid w:val="00460860"/>
    <w:rsid w:val="0046267D"/>
    <w:rsid w:val="0046573E"/>
    <w:rsid w:val="00471319"/>
    <w:rsid w:val="004725C4"/>
    <w:rsid w:val="00472E65"/>
    <w:rsid w:val="00476F7E"/>
    <w:rsid w:val="004826A5"/>
    <w:rsid w:val="00483BDC"/>
    <w:rsid w:val="00483E19"/>
    <w:rsid w:val="0049057A"/>
    <w:rsid w:val="004924D0"/>
    <w:rsid w:val="004A0DF7"/>
    <w:rsid w:val="004A1C9B"/>
    <w:rsid w:val="004A29C7"/>
    <w:rsid w:val="004A4AA7"/>
    <w:rsid w:val="004A5263"/>
    <w:rsid w:val="004B1FF4"/>
    <w:rsid w:val="004B513B"/>
    <w:rsid w:val="004B59F7"/>
    <w:rsid w:val="004C0945"/>
    <w:rsid w:val="004C335C"/>
    <w:rsid w:val="004D2F7C"/>
    <w:rsid w:val="004D4D97"/>
    <w:rsid w:val="004E4DFF"/>
    <w:rsid w:val="004F1166"/>
    <w:rsid w:val="004F681F"/>
    <w:rsid w:val="00503CF4"/>
    <w:rsid w:val="00504DD6"/>
    <w:rsid w:val="00511B3B"/>
    <w:rsid w:val="0051559E"/>
    <w:rsid w:val="00515735"/>
    <w:rsid w:val="0051635D"/>
    <w:rsid w:val="005163FF"/>
    <w:rsid w:val="0051671F"/>
    <w:rsid w:val="00516CDA"/>
    <w:rsid w:val="00517273"/>
    <w:rsid w:val="00517ECC"/>
    <w:rsid w:val="00520B66"/>
    <w:rsid w:val="00524E96"/>
    <w:rsid w:val="00526EBD"/>
    <w:rsid w:val="0053173F"/>
    <w:rsid w:val="00532745"/>
    <w:rsid w:val="005327F3"/>
    <w:rsid w:val="00533168"/>
    <w:rsid w:val="00537646"/>
    <w:rsid w:val="00537840"/>
    <w:rsid w:val="0054001B"/>
    <w:rsid w:val="005405C1"/>
    <w:rsid w:val="00552227"/>
    <w:rsid w:val="005525AC"/>
    <w:rsid w:val="0056024A"/>
    <w:rsid w:val="005643A6"/>
    <w:rsid w:val="00566837"/>
    <w:rsid w:val="00570209"/>
    <w:rsid w:val="00570644"/>
    <w:rsid w:val="00575A40"/>
    <w:rsid w:val="00576BEE"/>
    <w:rsid w:val="00576F9F"/>
    <w:rsid w:val="00577B80"/>
    <w:rsid w:val="00577F0F"/>
    <w:rsid w:val="0058100E"/>
    <w:rsid w:val="00583D7A"/>
    <w:rsid w:val="005929F7"/>
    <w:rsid w:val="00594811"/>
    <w:rsid w:val="00594CFB"/>
    <w:rsid w:val="00597380"/>
    <w:rsid w:val="005974F6"/>
    <w:rsid w:val="005A3243"/>
    <w:rsid w:val="005A4435"/>
    <w:rsid w:val="005B6C9F"/>
    <w:rsid w:val="005C0117"/>
    <w:rsid w:val="005C4210"/>
    <w:rsid w:val="005C4CF5"/>
    <w:rsid w:val="005C5A0E"/>
    <w:rsid w:val="005D25CA"/>
    <w:rsid w:val="005D753A"/>
    <w:rsid w:val="005E1532"/>
    <w:rsid w:val="005E3ECC"/>
    <w:rsid w:val="005E637E"/>
    <w:rsid w:val="005F0111"/>
    <w:rsid w:val="005F2CA9"/>
    <w:rsid w:val="00600E4D"/>
    <w:rsid w:val="006016F5"/>
    <w:rsid w:val="00606646"/>
    <w:rsid w:val="0061042B"/>
    <w:rsid w:val="006174B5"/>
    <w:rsid w:val="006176FD"/>
    <w:rsid w:val="00627D91"/>
    <w:rsid w:val="00633E6B"/>
    <w:rsid w:val="006349E6"/>
    <w:rsid w:val="0064156A"/>
    <w:rsid w:val="00642C30"/>
    <w:rsid w:val="00645D56"/>
    <w:rsid w:val="0065367C"/>
    <w:rsid w:val="00656AD7"/>
    <w:rsid w:val="006571B9"/>
    <w:rsid w:val="0066029F"/>
    <w:rsid w:val="00670280"/>
    <w:rsid w:val="006831BA"/>
    <w:rsid w:val="00686B31"/>
    <w:rsid w:val="00686FBE"/>
    <w:rsid w:val="0069025F"/>
    <w:rsid w:val="00691505"/>
    <w:rsid w:val="00693012"/>
    <w:rsid w:val="00695A7B"/>
    <w:rsid w:val="00697FB4"/>
    <w:rsid w:val="006A0B1F"/>
    <w:rsid w:val="006A2338"/>
    <w:rsid w:val="006A283E"/>
    <w:rsid w:val="006A376C"/>
    <w:rsid w:val="006A745B"/>
    <w:rsid w:val="006B02C6"/>
    <w:rsid w:val="006B13F0"/>
    <w:rsid w:val="006B6680"/>
    <w:rsid w:val="006D6416"/>
    <w:rsid w:val="006E07CB"/>
    <w:rsid w:val="006F1FE2"/>
    <w:rsid w:val="006F3BEC"/>
    <w:rsid w:val="006F4250"/>
    <w:rsid w:val="006F5BD6"/>
    <w:rsid w:val="00700762"/>
    <w:rsid w:val="007012A2"/>
    <w:rsid w:val="007013EE"/>
    <w:rsid w:val="0070141B"/>
    <w:rsid w:val="00702FAC"/>
    <w:rsid w:val="00703947"/>
    <w:rsid w:val="00706448"/>
    <w:rsid w:val="007127B3"/>
    <w:rsid w:val="00716DE0"/>
    <w:rsid w:val="00721F77"/>
    <w:rsid w:val="0072713A"/>
    <w:rsid w:val="00730920"/>
    <w:rsid w:val="00732D1A"/>
    <w:rsid w:val="0073307A"/>
    <w:rsid w:val="00733295"/>
    <w:rsid w:val="007342BA"/>
    <w:rsid w:val="00736A75"/>
    <w:rsid w:val="00737DB3"/>
    <w:rsid w:val="00755087"/>
    <w:rsid w:val="007555ED"/>
    <w:rsid w:val="00761F0E"/>
    <w:rsid w:val="0076294A"/>
    <w:rsid w:val="00765F18"/>
    <w:rsid w:val="00772100"/>
    <w:rsid w:val="00772F14"/>
    <w:rsid w:val="00772FD3"/>
    <w:rsid w:val="00781CDD"/>
    <w:rsid w:val="00782CB7"/>
    <w:rsid w:val="00783B96"/>
    <w:rsid w:val="0078571B"/>
    <w:rsid w:val="007862A4"/>
    <w:rsid w:val="00787789"/>
    <w:rsid w:val="00791E5D"/>
    <w:rsid w:val="00792F17"/>
    <w:rsid w:val="007B0DAB"/>
    <w:rsid w:val="007B5C01"/>
    <w:rsid w:val="007B72CD"/>
    <w:rsid w:val="007C3522"/>
    <w:rsid w:val="007E3856"/>
    <w:rsid w:val="007E58AA"/>
    <w:rsid w:val="0080032A"/>
    <w:rsid w:val="00803416"/>
    <w:rsid w:val="0080585A"/>
    <w:rsid w:val="00805ABA"/>
    <w:rsid w:val="00805C52"/>
    <w:rsid w:val="008069A9"/>
    <w:rsid w:val="00814DBC"/>
    <w:rsid w:val="00815FDE"/>
    <w:rsid w:val="00816AEA"/>
    <w:rsid w:val="008179B4"/>
    <w:rsid w:val="0082028E"/>
    <w:rsid w:val="00820E5E"/>
    <w:rsid w:val="00822651"/>
    <w:rsid w:val="00826A1B"/>
    <w:rsid w:val="008329EE"/>
    <w:rsid w:val="008335A1"/>
    <w:rsid w:val="008336FC"/>
    <w:rsid w:val="00834FF6"/>
    <w:rsid w:val="00835870"/>
    <w:rsid w:val="00840B7F"/>
    <w:rsid w:val="00841092"/>
    <w:rsid w:val="008431AA"/>
    <w:rsid w:val="00843EDD"/>
    <w:rsid w:val="0084404D"/>
    <w:rsid w:val="008459E3"/>
    <w:rsid w:val="008467DA"/>
    <w:rsid w:val="00851014"/>
    <w:rsid w:val="0085150E"/>
    <w:rsid w:val="00852CFF"/>
    <w:rsid w:val="008545AC"/>
    <w:rsid w:val="00857361"/>
    <w:rsid w:val="008575C3"/>
    <w:rsid w:val="008624AC"/>
    <w:rsid w:val="00865C67"/>
    <w:rsid w:val="00867456"/>
    <w:rsid w:val="00870C33"/>
    <w:rsid w:val="008710C8"/>
    <w:rsid w:val="00872BCC"/>
    <w:rsid w:val="008749CF"/>
    <w:rsid w:val="008762CD"/>
    <w:rsid w:val="00877667"/>
    <w:rsid w:val="008809C4"/>
    <w:rsid w:val="00880E93"/>
    <w:rsid w:val="0088401B"/>
    <w:rsid w:val="00884B11"/>
    <w:rsid w:val="008911ED"/>
    <w:rsid w:val="00894F4C"/>
    <w:rsid w:val="00895CE5"/>
    <w:rsid w:val="008A4AB9"/>
    <w:rsid w:val="008B212F"/>
    <w:rsid w:val="008B457F"/>
    <w:rsid w:val="008B4A32"/>
    <w:rsid w:val="008C2111"/>
    <w:rsid w:val="008C318A"/>
    <w:rsid w:val="008C4D4D"/>
    <w:rsid w:val="008D4D09"/>
    <w:rsid w:val="008D4D1B"/>
    <w:rsid w:val="008D5305"/>
    <w:rsid w:val="008D612A"/>
    <w:rsid w:val="008D7D7F"/>
    <w:rsid w:val="008E1928"/>
    <w:rsid w:val="008E60DC"/>
    <w:rsid w:val="008F55B3"/>
    <w:rsid w:val="008F653E"/>
    <w:rsid w:val="009001D6"/>
    <w:rsid w:val="009021A4"/>
    <w:rsid w:val="00905DEE"/>
    <w:rsid w:val="00906858"/>
    <w:rsid w:val="00906883"/>
    <w:rsid w:val="009105AA"/>
    <w:rsid w:val="00912E08"/>
    <w:rsid w:val="009147FC"/>
    <w:rsid w:val="00916BDE"/>
    <w:rsid w:val="00917D04"/>
    <w:rsid w:val="009222F0"/>
    <w:rsid w:val="00922F43"/>
    <w:rsid w:val="0092467C"/>
    <w:rsid w:val="00936E85"/>
    <w:rsid w:val="009428A0"/>
    <w:rsid w:val="00942BBD"/>
    <w:rsid w:val="00944F71"/>
    <w:rsid w:val="00952018"/>
    <w:rsid w:val="00952D3B"/>
    <w:rsid w:val="00957525"/>
    <w:rsid w:val="0096252A"/>
    <w:rsid w:val="009669B2"/>
    <w:rsid w:val="00972A45"/>
    <w:rsid w:val="00973999"/>
    <w:rsid w:val="0098408A"/>
    <w:rsid w:val="00985BA2"/>
    <w:rsid w:val="00987EC4"/>
    <w:rsid w:val="00991067"/>
    <w:rsid w:val="00992D91"/>
    <w:rsid w:val="00997136"/>
    <w:rsid w:val="009A4579"/>
    <w:rsid w:val="009A7F91"/>
    <w:rsid w:val="009B1C66"/>
    <w:rsid w:val="009C0C0B"/>
    <w:rsid w:val="009C0CFB"/>
    <w:rsid w:val="009C4031"/>
    <w:rsid w:val="009C5AF0"/>
    <w:rsid w:val="009C7164"/>
    <w:rsid w:val="009D66FB"/>
    <w:rsid w:val="009E44FA"/>
    <w:rsid w:val="009E509A"/>
    <w:rsid w:val="009E7FDD"/>
    <w:rsid w:val="009F2277"/>
    <w:rsid w:val="009F5B30"/>
    <w:rsid w:val="009F7755"/>
    <w:rsid w:val="00A02223"/>
    <w:rsid w:val="00A10A15"/>
    <w:rsid w:val="00A13E08"/>
    <w:rsid w:val="00A1426C"/>
    <w:rsid w:val="00A16AE9"/>
    <w:rsid w:val="00A21593"/>
    <w:rsid w:val="00A22833"/>
    <w:rsid w:val="00A23E61"/>
    <w:rsid w:val="00A248B2"/>
    <w:rsid w:val="00A30F71"/>
    <w:rsid w:val="00A31320"/>
    <w:rsid w:val="00A326B9"/>
    <w:rsid w:val="00A339A3"/>
    <w:rsid w:val="00A3701B"/>
    <w:rsid w:val="00A4212A"/>
    <w:rsid w:val="00A45347"/>
    <w:rsid w:val="00A46587"/>
    <w:rsid w:val="00A607D5"/>
    <w:rsid w:val="00A64118"/>
    <w:rsid w:val="00A664DA"/>
    <w:rsid w:val="00A72E9E"/>
    <w:rsid w:val="00A770AF"/>
    <w:rsid w:val="00A802A7"/>
    <w:rsid w:val="00A84C07"/>
    <w:rsid w:val="00A86278"/>
    <w:rsid w:val="00A92465"/>
    <w:rsid w:val="00A93BA2"/>
    <w:rsid w:val="00A93D2E"/>
    <w:rsid w:val="00A94AF0"/>
    <w:rsid w:val="00A95036"/>
    <w:rsid w:val="00AA14E8"/>
    <w:rsid w:val="00AA193E"/>
    <w:rsid w:val="00AA3575"/>
    <w:rsid w:val="00AA3DA5"/>
    <w:rsid w:val="00AA6625"/>
    <w:rsid w:val="00AB128B"/>
    <w:rsid w:val="00AB385C"/>
    <w:rsid w:val="00AB5F69"/>
    <w:rsid w:val="00AD23E0"/>
    <w:rsid w:val="00AD309C"/>
    <w:rsid w:val="00AD4790"/>
    <w:rsid w:val="00AD5F3C"/>
    <w:rsid w:val="00AD73AF"/>
    <w:rsid w:val="00AE0F76"/>
    <w:rsid w:val="00AE258F"/>
    <w:rsid w:val="00AE2D10"/>
    <w:rsid w:val="00AE4732"/>
    <w:rsid w:val="00AF10AA"/>
    <w:rsid w:val="00AF183F"/>
    <w:rsid w:val="00AF3948"/>
    <w:rsid w:val="00AF704F"/>
    <w:rsid w:val="00AF7D1D"/>
    <w:rsid w:val="00B0088A"/>
    <w:rsid w:val="00B02C54"/>
    <w:rsid w:val="00B06046"/>
    <w:rsid w:val="00B07072"/>
    <w:rsid w:val="00B12890"/>
    <w:rsid w:val="00B156D9"/>
    <w:rsid w:val="00B27743"/>
    <w:rsid w:val="00B34EBE"/>
    <w:rsid w:val="00B36522"/>
    <w:rsid w:val="00B4343A"/>
    <w:rsid w:val="00B45734"/>
    <w:rsid w:val="00B50D77"/>
    <w:rsid w:val="00B52A27"/>
    <w:rsid w:val="00B53451"/>
    <w:rsid w:val="00B5397F"/>
    <w:rsid w:val="00B5739F"/>
    <w:rsid w:val="00B57E55"/>
    <w:rsid w:val="00B60555"/>
    <w:rsid w:val="00B65AF8"/>
    <w:rsid w:val="00B66E58"/>
    <w:rsid w:val="00B73C2C"/>
    <w:rsid w:val="00B754EE"/>
    <w:rsid w:val="00B80B07"/>
    <w:rsid w:val="00B816E9"/>
    <w:rsid w:val="00B84ABB"/>
    <w:rsid w:val="00B90F02"/>
    <w:rsid w:val="00B92C69"/>
    <w:rsid w:val="00B95098"/>
    <w:rsid w:val="00BA54E7"/>
    <w:rsid w:val="00BB0A01"/>
    <w:rsid w:val="00BB2275"/>
    <w:rsid w:val="00BB2992"/>
    <w:rsid w:val="00BB2B8D"/>
    <w:rsid w:val="00BB32EF"/>
    <w:rsid w:val="00BB7E8C"/>
    <w:rsid w:val="00BC16E4"/>
    <w:rsid w:val="00BC3973"/>
    <w:rsid w:val="00BC3B61"/>
    <w:rsid w:val="00BC6D46"/>
    <w:rsid w:val="00BD0265"/>
    <w:rsid w:val="00BD1445"/>
    <w:rsid w:val="00BD2D4E"/>
    <w:rsid w:val="00BD3EFF"/>
    <w:rsid w:val="00BE1450"/>
    <w:rsid w:val="00BE1AE8"/>
    <w:rsid w:val="00BE692F"/>
    <w:rsid w:val="00BF1582"/>
    <w:rsid w:val="00BF3532"/>
    <w:rsid w:val="00BF7A1F"/>
    <w:rsid w:val="00C04255"/>
    <w:rsid w:val="00C1399B"/>
    <w:rsid w:val="00C15990"/>
    <w:rsid w:val="00C20229"/>
    <w:rsid w:val="00C22981"/>
    <w:rsid w:val="00C22BC9"/>
    <w:rsid w:val="00C22D39"/>
    <w:rsid w:val="00C26EB7"/>
    <w:rsid w:val="00C30317"/>
    <w:rsid w:val="00C3049F"/>
    <w:rsid w:val="00C30BC2"/>
    <w:rsid w:val="00C33BBF"/>
    <w:rsid w:val="00C52A85"/>
    <w:rsid w:val="00C53C86"/>
    <w:rsid w:val="00C555C7"/>
    <w:rsid w:val="00C579D3"/>
    <w:rsid w:val="00C63E35"/>
    <w:rsid w:val="00C65436"/>
    <w:rsid w:val="00C65932"/>
    <w:rsid w:val="00C66626"/>
    <w:rsid w:val="00C66E18"/>
    <w:rsid w:val="00C71EA9"/>
    <w:rsid w:val="00C748DB"/>
    <w:rsid w:val="00C75179"/>
    <w:rsid w:val="00C84D9D"/>
    <w:rsid w:val="00C859FB"/>
    <w:rsid w:val="00C86AF7"/>
    <w:rsid w:val="00C92112"/>
    <w:rsid w:val="00C92CEA"/>
    <w:rsid w:val="00C92EC2"/>
    <w:rsid w:val="00C957F8"/>
    <w:rsid w:val="00C95BF8"/>
    <w:rsid w:val="00C960D4"/>
    <w:rsid w:val="00CA02DF"/>
    <w:rsid w:val="00CA2408"/>
    <w:rsid w:val="00CA24AD"/>
    <w:rsid w:val="00CA3A07"/>
    <w:rsid w:val="00CA51C1"/>
    <w:rsid w:val="00CB5DF8"/>
    <w:rsid w:val="00CB7634"/>
    <w:rsid w:val="00CC0DAD"/>
    <w:rsid w:val="00CD1A36"/>
    <w:rsid w:val="00CD3CAD"/>
    <w:rsid w:val="00CD4B03"/>
    <w:rsid w:val="00CE21C2"/>
    <w:rsid w:val="00CE2407"/>
    <w:rsid w:val="00CE5034"/>
    <w:rsid w:val="00CF2520"/>
    <w:rsid w:val="00CF79A0"/>
    <w:rsid w:val="00D02997"/>
    <w:rsid w:val="00D03EE8"/>
    <w:rsid w:val="00D05F20"/>
    <w:rsid w:val="00D072A9"/>
    <w:rsid w:val="00D10B4D"/>
    <w:rsid w:val="00D10D5B"/>
    <w:rsid w:val="00D10FA2"/>
    <w:rsid w:val="00D113F1"/>
    <w:rsid w:val="00D11C9A"/>
    <w:rsid w:val="00D11F1B"/>
    <w:rsid w:val="00D15BF4"/>
    <w:rsid w:val="00D17150"/>
    <w:rsid w:val="00D2098E"/>
    <w:rsid w:val="00D22526"/>
    <w:rsid w:val="00D372D7"/>
    <w:rsid w:val="00D418D2"/>
    <w:rsid w:val="00D43376"/>
    <w:rsid w:val="00D53994"/>
    <w:rsid w:val="00D53C7B"/>
    <w:rsid w:val="00D55F14"/>
    <w:rsid w:val="00D61B5D"/>
    <w:rsid w:val="00D63128"/>
    <w:rsid w:val="00D70781"/>
    <w:rsid w:val="00D74D7C"/>
    <w:rsid w:val="00D81E8B"/>
    <w:rsid w:val="00D82AAE"/>
    <w:rsid w:val="00D84220"/>
    <w:rsid w:val="00D9563A"/>
    <w:rsid w:val="00D965EE"/>
    <w:rsid w:val="00D973A5"/>
    <w:rsid w:val="00DA320A"/>
    <w:rsid w:val="00DA35AB"/>
    <w:rsid w:val="00DA3638"/>
    <w:rsid w:val="00DA43A3"/>
    <w:rsid w:val="00DC1740"/>
    <w:rsid w:val="00DC18CD"/>
    <w:rsid w:val="00DC6FF3"/>
    <w:rsid w:val="00DD2FBE"/>
    <w:rsid w:val="00DD60F4"/>
    <w:rsid w:val="00DD6631"/>
    <w:rsid w:val="00DD7052"/>
    <w:rsid w:val="00DD73B4"/>
    <w:rsid w:val="00DE58A5"/>
    <w:rsid w:val="00DF0986"/>
    <w:rsid w:val="00DF24BE"/>
    <w:rsid w:val="00DF6812"/>
    <w:rsid w:val="00E01FFC"/>
    <w:rsid w:val="00E07B8E"/>
    <w:rsid w:val="00E118F9"/>
    <w:rsid w:val="00E16C9E"/>
    <w:rsid w:val="00E16FAC"/>
    <w:rsid w:val="00E2438D"/>
    <w:rsid w:val="00E24829"/>
    <w:rsid w:val="00E27071"/>
    <w:rsid w:val="00E27C95"/>
    <w:rsid w:val="00E31D6A"/>
    <w:rsid w:val="00E3582D"/>
    <w:rsid w:val="00E42967"/>
    <w:rsid w:val="00E44029"/>
    <w:rsid w:val="00E5014D"/>
    <w:rsid w:val="00E520EC"/>
    <w:rsid w:val="00E52313"/>
    <w:rsid w:val="00E53DCA"/>
    <w:rsid w:val="00E6034E"/>
    <w:rsid w:val="00E647B1"/>
    <w:rsid w:val="00E70507"/>
    <w:rsid w:val="00E8108E"/>
    <w:rsid w:val="00E82EB0"/>
    <w:rsid w:val="00E86E59"/>
    <w:rsid w:val="00E876C2"/>
    <w:rsid w:val="00E90C74"/>
    <w:rsid w:val="00E93576"/>
    <w:rsid w:val="00E94314"/>
    <w:rsid w:val="00E9520B"/>
    <w:rsid w:val="00E966AB"/>
    <w:rsid w:val="00EA1A78"/>
    <w:rsid w:val="00EA314E"/>
    <w:rsid w:val="00EA5D33"/>
    <w:rsid w:val="00EC5D87"/>
    <w:rsid w:val="00ED0DC7"/>
    <w:rsid w:val="00ED3C66"/>
    <w:rsid w:val="00ED6D56"/>
    <w:rsid w:val="00EE048C"/>
    <w:rsid w:val="00EE4C50"/>
    <w:rsid w:val="00EE7216"/>
    <w:rsid w:val="00EF49FA"/>
    <w:rsid w:val="00F07495"/>
    <w:rsid w:val="00F10F54"/>
    <w:rsid w:val="00F21CC7"/>
    <w:rsid w:val="00F22093"/>
    <w:rsid w:val="00F256E4"/>
    <w:rsid w:val="00F26133"/>
    <w:rsid w:val="00F30F01"/>
    <w:rsid w:val="00F3582B"/>
    <w:rsid w:val="00F42E4E"/>
    <w:rsid w:val="00F43D21"/>
    <w:rsid w:val="00F445D3"/>
    <w:rsid w:val="00F45B3D"/>
    <w:rsid w:val="00F46F31"/>
    <w:rsid w:val="00F475D1"/>
    <w:rsid w:val="00F51B8C"/>
    <w:rsid w:val="00F55C27"/>
    <w:rsid w:val="00F573E8"/>
    <w:rsid w:val="00F61104"/>
    <w:rsid w:val="00F62BF3"/>
    <w:rsid w:val="00F66B37"/>
    <w:rsid w:val="00F77B49"/>
    <w:rsid w:val="00F828A4"/>
    <w:rsid w:val="00F84167"/>
    <w:rsid w:val="00F85686"/>
    <w:rsid w:val="00F90327"/>
    <w:rsid w:val="00F912B0"/>
    <w:rsid w:val="00F93D27"/>
    <w:rsid w:val="00F93F8D"/>
    <w:rsid w:val="00FA1C69"/>
    <w:rsid w:val="00FA26B6"/>
    <w:rsid w:val="00FA7761"/>
    <w:rsid w:val="00FC51B4"/>
    <w:rsid w:val="00FC573D"/>
    <w:rsid w:val="00FD23EE"/>
    <w:rsid w:val="00FE2E1C"/>
    <w:rsid w:val="00FE3C7C"/>
    <w:rsid w:val="00FE5A40"/>
    <w:rsid w:val="00FF56E2"/>
    <w:rsid w:val="00FF6335"/>
    <w:rsid w:val="3DF29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FDD9A"/>
  <w15:docId w15:val="{37F05266-829B-4445-A2CC-141454561E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36FC"/>
    <w:pPr>
      <w:spacing w:after="0" w:line="240" w:lineRule="auto"/>
    </w:pPr>
    <w:rPr>
      <w:rFonts w:ascii="Times New Roman" w:hAnsi="Times New Roman" w:eastAsia="Times New Roman" w:cs="Times New Roman"/>
      <w:sz w:val="24"/>
      <w:szCs w:val="24"/>
      <w:lang w:val="en-AU" w:eastAsia="en-AU"/>
    </w:rPr>
  </w:style>
  <w:style w:type="paragraph" w:styleId="Heading1">
    <w:name w:val="heading 1"/>
    <w:next w:val="BodyText"/>
    <w:link w:val="Heading1Char"/>
    <w:uiPriority w:val="1"/>
    <w:qFormat/>
    <w:rsid w:val="00E27071"/>
    <w:pPr>
      <w:keepNext/>
      <w:keepLines/>
      <w:suppressAutoHyphens/>
      <w:spacing w:before="280" w:after="160" w:line="240" w:lineRule="auto"/>
      <w:outlineLvl w:val="0"/>
    </w:pPr>
    <w:rPr>
      <w:rFonts w:asciiTheme="majorHAnsi" w:hAnsiTheme="majorHAnsi" w:eastAsiaTheme="majorEastAsia" w:cstheme="majorBidi"/>
      <w:bCs/>
      <w:color w:val="243C7B" w:themeColor="background2"/>
      <w:sz w:val="28"/>
      <w:szCs w:val="28"/>
    </w:rPr>
  </w:style>
  <w:style w:type="paragraph" w:styleId="Heading2">
    <w:name w:val="heading 2"/>
    <w:basedOn w:val="Heading1"/>
    <w:next w:val="BodyText"/>
    <w:link w:val="Heading2Char"/>
    <w:uiPriority w:val="1"/>
    <w:unhideWhenUsed/>
    <w:qFormat/>
    <w:rsid w:val="00E27071"/>
    <w:pPr>
      <w:outlineLvl w:val="1"/>
    </w:pPr>
    <w:rPr>
      <w:bCs w:val="0"/>
      <w:sz w:val="26"/>
      <w:szCs w:val="26"/>
    </w:rPr>
  </w:style>
  <w:style w:type="paragraph" w:styleId="Heading3">
    <w:name w:val="heading 3"/>
    <w:basedOn w:val="Heading2"/>
    <w:next w:val="BodyText"/>
    <w:link w:val="Heading3Char"/>
    <w:uiPriority w:val="1"/>
    <w:unhideWhenUsed/>
    <w:qFormat/>
    <w:rsid w:val="00E27071"/>
    <w:pPr>
      <w:outlineLvl w:val="2"/>
    </w:pPr>
    <w:rPr>
      <w:bCs/>
      <w:sz w:val="24"/>
    </w:rPr>
  </w:style>
  <w:style w:type="paragraph" w:styleId="Heading4">
    <w:name w:val="heading 4"/>
    <w:basedOn w:val="Heading3"/>
    <w:next w:val="BodyText"/>
    <w:link w:val="Heading4Char"/>
    <w:uiPriority w:val="1"/>
    <w:unhideWhenUsed/>
    <w:qFormat/>
    <w:rsid w:val="00E27071"/>
    <w:pPr>
      <w:outlineLvl w:val="3"/>
    </w:pPr>
    <w:rPr>
      <w:bCs w:val="0"/>
      <w:iCs/>
      <w:sz w:val="22"/>
    </w:rPr>
  </w:style>
  <w:style w:type="paragraph" w:styleId="Heading5">
    <w:name w:val="heading 5"/>
    <w:basedOn w:val="Normal"/>
    <w:next w:val="Normal"/>
    <w:link w:val="Heading5Char"/>
    <w:uiPriority w:val="9"/>
    <w:semiHidden/>
    <w:unhideWhenUsed/>
    <w:rsid w:val="009C0CFB"/>
    <w:pPr>
      <w:keepNext/>
      <w:keepLines/>
      <w:suppressAutoHyphens/>
      <w:spacing w:before="200"/>
      <w:outlineLvl w:val="4"/>
    </w:pPr>
    <w:rPr>
      <w:rFonts w:asciiTheme="majorHAnsi" w:hAnsiTheme="majorHAnsi" w:eastAsiaTheme="majorEastAsia" w:cstheme="majorBidi"/>
      <w:color w:val="181818" w:themeColor="accent1" w:themeShade="7F"/>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E27071"/>
    <w:rPr>
      <w:rFonts w:asciiTheme="majorHAnsi" w:hAnsiTheme="majorHAnsi" w:eastAsiaTheme="majorEastAsia" w:cstheme="majorBidi"/>
      <w:bCs/>
      <w:color w:val="243C7B" w:themeColor="background2"/>
      <w:sz w:val="28"/>
      <w:szCs w:val="28"/>
    </w:rPr>
  </w:style>
  <w:style w:type="paragraph" w:styleId="BodyText">
    <w:name w:val="Body Text"/>
    <w:basedOn w:val="Normal"/>
    <w:link w:val="BodyTextChar"/>
    <w:qFormat/>
    <w:rsid w:val="00BF3532"/>
    <w:pPr>
      <w:suppressAutoHyphens/>
      <w:spacing w:after="160"/>
      <w:jc w:val="both"/>
    </w:pPr>
    <w:rPr>
      <w:rFonts w:asciiTheme="minorHAnsi" w:hAnsiTheme="minorHAnsi" w:eastAsiaTheme="minorHAnsi" w:cstheme="minorBidi"/>
      <w:color w:val="323232" w:themeColor="accent1"/>
      <w:sz w:val="22"/>
      <w:szCs w:val="22"/>
      <w:lang w:val="en-GB" w:eastAsia="en-US"/>
    </w:rPr>
  </w:style>
  <w:style w:type="character" w:styleId="BodyTextChar" w:customStyle="1">
    <w:name w:val="Body Text Char"/>
    <w:basedOn w:val="DefaultParagraphFont"/>
    <w:link w:val="BodyText"/>
    <w:rsid w:val="00BF3532"/>
    <w:rPr>
      <w:color w:val="323232" w:themeColor="accent1"/>
    </w:rPr>
  </w:style>
  <w:style w:type="paragraph" w:styleId="IntroText" w:customStyle="1">
    <w:name w:val="Intro Text"/>
    <w:basedOn w:val="Normal"/>
    <w:next w:val="BodyText"/>
    <w:rsid w:val="00D22526"/>
    <w:pPr>
      <w:suppressAutoHyphens/>
      <w:spacing w:after="160"/>
    </w:pPr>
    <w:rPr>
      <w:rFonts w:asciiTheme="minorHAnsi" w:hAnsiTheme="minorHAnsi" w:eastAsiaTheme="minorHAnsi" w:cstheme="minorBidi"/>
      <w:color w:val="646464" w:themeColor="accent2"/>
      <w:sz w:val="28"/>
      <w:szCs w:val="28"/>
      <w:lang w:val="en-US" w:eastAsia="en-US"/>
    </w:rPr>
  </w:style>
  <w:style w:type="character" w:styleId="Heading2Char" w:customStyle="1">
    <w:name w:val="Heading 2 Char"/>
    <w:basedOn w:val="DefaultParagraphFont"/>
    <w:link w:val="Heading2"/>
    <w:uiPriority w:val="1"/>
    <w:rsid w:val="00E27071"/>
    <w:rPr>
      <w:rFonts w:asciiTheme="majorHAnsi" w:hAnsiTheme="majorHAnsi" w:eastAsiaTheme="majorEastAsia" w:cstheme="majorBidi"/>
      <w:color w:val="243C7B" w:themeColor="background2"/>
      <w:sz w:val="26"/>
      <w:szCs w:val="26"/>
    </w:rPr>
  </w:style>
  <w:style w:type="character" w:styleId="Heading3Char" w:customStyle="1">
    <w:name w:val="Heading 3 Char"/>
    <w:basedOn w:val="DefaultParagraphFont"/>
    <w:link w:val="Heading3"/>
    <w:uiPriority w:val="1"/>
    <w:rsid w:val="00E27071"/>
    <w:rPr>
      <w:rFonts w:asciiTheme="majorHAnsi" w:hAnsiTheme="majorHAnsi" w:eastAsiaTheme="majorEastAsia" w:cstheme="majorBidi"/>
      <w:bCs/>
      <w:color w:val="243C7B" w:themeColor="background2"/>
      <w:sz w:val="24"/>
      <w:szCs w:val="26"/>
    </w:rPr>
  </w:style>
  <w:style w:type="character" w:styleId="Heading4Char" w:customStyle="1">
    <w:name w:val="Heading 4 Char"/>
    <w:basedOn w:val="DefaultParagraphFont"/>
    <w:link w:val="Heading4"/>
    <w:uiPriority w:val="1"/>
    <w:rsid w:val="00E27071"/>
    <w:rPr>
      <w:rFonts w:asciiTheme="majorHAnsi" w:hAnsiTheme="majorHAnsi" w:eastAsiaTheme="majorEastAsia" w:cstheme="majorBidi"/>
      <w:iCs/>
      <w:color w:val="243C7B" w:themeColor="background2"/>
      <w:szCs w:val="26"/>
    </w:rPr>
  </w:style>
  <w:style w:type="paragraph" w:styleId="HeadingNumbered1withlineunder" w:customStyle="1">
    <w:name w:val="Heading Numbered 1 with line under"/>
    <w:basedOn w:val="Heading1"/>
    <w:next w:val="BodyText"/>
    <w:rsid w:val="00A02223"/>
    <w:pPr>
      <w:numPr>
        <w:numId w:val="3"/>
      </w:numPr>
      <w:pBdr>
        <w:bottom w:val="single" w:color="243C7B" w:themeColor="background2" w:sz="12" w:space="1"/>
      </w:pBdr>
    </w:pPr>
    <w:rPr>
      <w:color w:val="404040" w:themeColor="text1" w:themeTint="BF"/>
    </w:rPr>
  </w:style>
  <w:style w:type="paragraph" w:styleId="HeadingNumbered2DarkBlue" w:customStyle="1">
    <w:name w:val="Heading Numbered 2 Dark Blue"/>
    <w:basedOn w:val="Heading2"/>
    <w:next w:val="BodyText"/>
    <w:autoRedefine/>
    <w:qFormat/>
    <w:rsid w:val="00656AD7"/>
    <w:pPr>
      <w:numPr>
        <w:ilvl w:val="1"/>
        <w:numId w:val="3"/>
      </w:numPr>
    </w:pPr>
  </w:style>
  <w:style w:type="paragraph" w:styleId="HeadingNumbered3DarkBlue" w:customStyle="1">
    <w:name w:val="Heading Numbered 3 Dark Blue"/>
    <w:basedOn w:val="Heading3"/>
    <w:next w:val="BodyText"/>
    <w:qFormat/>
    <w:rsid w:val="00656AD7"/>
    <w:pPr>
      <w:numPr>
        <w:ilvl w:val="2"/>
        <w:numId w:val="3"/>
      </w:numPr>
    </w:pPr>
  </w:style>
  <w:style w:type="paragraph" w:styleId="HeadingNumbered4DarkBlue" w:customStyle="1">
    <w:name w:val="Heading Numbered 4 Dark Blue"/>
    <w:basedOn w:val="Heading4"/>
    <w:next w:val="BodyText"/>
    <w:qFormat/>
    <w:rsid w:val="00656AD7"/>
    <w:pPr>
      <w:numPr>
        <w:ilvl w:val="3"/>
        <w:numId w:val="3"/>
      </w:numPr>
    </w:pPr>
  </w:style>
  <w:style w:type="paragraph" w:styleId="ListBullet">
    <w:name w:val="List Bullet"/>
    <w:basedOn w:val="Normal"/>
    <w:uiPriority w:val="99"/>
    <w:unhideWhenUsed/>
    <w:qFormat/>
    <w:rsid w:val="001821DE"/>
    <w:pPr>
      <w:numPr>
        <w:numId w:val="11"/>
      </w:numPr>
      <w:suppressAutoHyphens/>
      <w:spacing w:after="80"/>
    </w:pPr>
    <w:rPr>
      <w:rFonts w:asciiTheme="minorHAnsi" w:hAnsiTheme="minorHAnsi" w:eastAsiaTheme="minorHAnsi" w:cstheme="minorBidi"/>
      <w:color w:val="404040" w:themeColor="text1" w:themeTint="BF"/>
      <w:sz w:val="22"/>
      <w:szCs w:val="22"/>
      <w:lang w:val="en-US" w:eastAsia="en-US"/>
    </w:rPr>
  </w:style>
  <w:style w:type="paragraph" w:styleId="ListBullet2">
    <w:name w:val="List Bullet 2"/>
    <w:basedOn w:val="Normal"/>
    <w:uiPriority w:val="99"/>
    <w:unhideWhenUsed/>
    <w:qFormat/>
    <w:rsid w:val="001821DE"/>
    <w:pPr>
      <w:numPr>
        <w:ilvl w:val="1"/>
        <w:numId w:val="11"/>
      </w:numPr>
      <w:suppressAutoHyphens/>
      <w:spacing w:after="80"/>
    </w:pPr>
    <w:rPr>
      <w:rFonts w:asciiTheme="minorHAnsi" w:hAnsiTheme="minorHAnsi" w:eastAsiaTheme="minorHAnsi" w:cstheme="minorBidi"/>
      <w:color w:val="404040" w:themeColor="text1" w:themeTint="BF"/>
      <w:sz w:val="22"/>
      <w:szCs w:val="22"/>
      <w:lang w:val="en-US" w:eastAsia="en-US"/>
    </w:rPr>
  </w:style>
  <w:style w:type="paragraph" w:styleId="ListBullet3">
    <w:name w:val="List Bullet 3"/>
    <w:basedOn w:val="Normal"/>
    <w:uiPriority w:val="99"/>
    <w:unhideWhenUsed/>
    <w:qFormat/>
    <w:rsid w:val="001821DE"/>
    <w:pPr>
      <w:numPr>
        <w:ilvl w:val="2"/>
        <w:numId w:val="11"/>
      </w:numPr>
      <w:suppressAutoHyphens/>
      <w:spacing w:after="80"/>
    </w:pPr>
    <w:rPr>
      <w:rFonts w:asciiTheme="minorHAnsi" w:hAnsiTheme="minorHAnsi" w:eastAsiaTheme="minorHAnsi" w:cstheme="minorBidi"/>
      <w:color w:val="404040" w:themeColor="text1" w:themeTint="BF"/>
      <w:sz w:val="22"/>
      <w:szCs w:val="22"/>
      <w:lang w:val="en-US" w:eastAsia="en-US"/>
    </w:rPr>
  </w:style>
  <w:style w:type="paragraph" w:styleId="ListNumber">
    <w:name w:val="List Number"/>
    <w:basedOn w:val="Normal"/>
    <w:uiPriority w:val="99"/>
    <w:unhideWhenUsed/>
    <w:qFormat/>
    <w:rsid w:val="00F90327"/>
    <w:pPr>
      <w:numPr>
        <w:ilvl w:val="5"/>
        <w:numId w:val="11"/>
      </w:numPr>
      <w:suppressAutoHyphens/>
      <w:spacing w:after="80"/>
    </w:pPr>
    <w:rPr>
      <w:rFonts w:asciiTheme="minorHAnsi" w:hAnsiTheme="minorHAnsi" w:eastAsiaTheme="minorHAnsi" w:cstheme="minorBidi"/>
      <w:color w:val="404040" w:themeColor="text1" w:themeTint="BF"/>
      <w:sz w:val="22"/>
      <w:szCs w:val="22"/>
      <w:lang w:val="en-US" w:eastAsia="en-US"/>
    </w:rPr>
  </w:style>
  <w:style w:type="table" w:styleId="CSNSWGreyLinesTable" w:customStyle="1">
    <w:name w:val="CSNSW Grey Lines Table"/>
    <w:basedOn w:val="TableNormal"/>
    <w:uiPriority w:val="99"/>
    <w:rsid w:val="00B5397F"/>
    <w:pPr>
      <w:spacing w:after="0" w:line="240" w:lineRule="auto"/>
    </w:pPr>
    <w:tblPr>
      <w:tblStyleRowBandSize w:val="1"/>
      <w:tblBorders>
        <w:bottom w:val="single" w:color="969696" w:themeColor="accent3" w:sz="6" w:space="0"/>
      </w:tblBorders>
    </w:tblPr>
    <w:tblStylePr w:type="band1Horz">
      <w:tblPr/>
      <w:tcPr>
        <w:tcBorders>
          <w:top w:val="single" w:color="969696" w:themeColor="accent3" w:sz="6" w:space="0"/>
          <w:bottom w:val="single" w:color="969696" w:themeColor="accent3" w:sz="6" w:space="0"/>
        </w:tcBorders>
      </w:tcPr>
    </w:tblStylePr>
    <w:tblStylePr w:type="band2Horz">
      <w:tblPr/>
      <w:tcPr>
        <w:tcBorders>
          <w:bottom w:val="single" w:color="969696" w:themeColor="accent3" w:sz="6" w:space="0"/>
        </w:tcBorders>
      </w:tcPr>
    </w:tblStylePr>
  </w:style>
  <w:style w:type="paragraph" w:styleId="Header">
    <w:name w:val="header"/>
    <w:basedOn w:val="Normal"/>
    <w:link w:val="HeaderChar"/>
    <w:uiPriority w:val="99"/>
    <w:unhideWhenUsed/>
    <w:qFormat/>
    <w:rsid w:val="000B021D"/>
    <w:pPr>
      <w:tabs>
        <w:tab w:val="center" w:pos="4513"/>
        <w:tab w:val="right" w:pos="9026"/>
      </w:tabs>
      <w:jc w:val="right"/>
    </w:pPr>
    <w:rPr>
      <w:rFonts w:asciiTheme="minorHAnsi" w:hAnsiTheme="minorHAnsi" w:eastAsiaTheme="minorHAnsi" w:cstheme="minorBidi"/>
      <w:b/>
      <w:color w:val="646464" w:themeColor="accent2"/>
      <w:sz w:val="22"/>
      <w:szCs w:val="22"/>
      <w:lang w:val="en-GB" w:eastAsia="en-US"/>
    </w:rPr>
  </w:style>
  <w:style w:type="character" w:styleId="HeaderChar" w:customStyle="1">
    <w:name w:val="Header Char"/>
    <w:basedOn w:val="DefaultParagraphFont"/>
    <w:link w:val="Header"/>
    <w:uiPriority w:val="99"/>
    <w:rsid w:val="000B021D"/>
    <w:rPr>
      <w:b/>
      <w:color w:val="646464" w:themeColor="accent2"/>
    </w:rPr>
  </w:style>
  <w:style w:type="paragraph" w:styleId="Footer">
    <w:name w:val="footer"/>
    <w:basedOn w:val="Normal"/>
    <w:link w:val="FooterChar"/>
    <w:uiPriority w:val="99"/>
    <w:unhideWhenUsed/>
    <w:qFormat/>
    <w:rsid w:val="009C0CFB"/>
    <w:pPr>
      <w:tabs>
        <w:tab w:val="center" w:pos="4513"/>
        <w:tab w:val="right" w:pos="9026"/>
      </w:tabs>
      <w:suppressAutoHyphens/>
    </w:pPr>
    <w:rPr>
      <w:rFonts w:asciiTheme="minorHAnsi" w:hAnsiTheme="minorHAnsi" w:eastAsiaTheme="minorHAnsi" w:cstheme="minorBidi"/>
      <w:color w:val="646464" w:themeColor="accent2"/>
      <w:sz w:val="13"/>
      <w:szCs w:val="13"/>
      <w:lang w:val="en-GB" w:eastAsia="en-US"/>
    </w:rPr>
  </w:style>
  <w:style w:type="character" w:styleId="FooterChar" w:customStyle="1">
    <w:name w:val="Footer Char"/>
    <w:basedOn w:val="DefaultParagraphFont"/>
    <w:link w:val="Footer"/>
    <w:uiPriority w:val="99"/>
    <w:rsid w:val="009C0CFB"/>
    <w:rPr>
      <w:color w:val="646464" w:themeColor="accent2"/>
      <w:sz w:val="13"/>
      <w:szCs w:val="13"/>
    </w:rPr>
  </w:style>
  <w:style w:type="paragraph" w:styleId="BalloonText">
    <w:name w:val="Balloon Text"/>
    <w:basedOn w:val="Normal"/>
    <w:link w:val="BalloonTextChar"/>
    <w:uiPriority w:val="99"/>
    <w:semiHidden/>
    <w:unhideWhenUsed/>
    <w:rsid w:val="00B754EE"/>
    <w:pPr>
      <w:suppressAutoHyphens/>
    </w:pPr>
    <w:rPr>
      <w:rFonts w:ascii="Tahoma" w:hAnsi="Tahoma" w:cs="Tahoma" w:eastAsiaTheme="minorHAnsi"/>
      <w:color w:val="404040" w:themeColor="text1" w:themeTint="BF"/>
      <w:sz w:val="16"/>
      <w:szCs w:val="16"/>
      <w:lang w:val="en-GB" w:eastAsia="en-US"/>
    </w:rPr>
  </w:style>
  <w:style w:type="character" w:styleId="BalloonTextChar" w:customStyle="1">
    <w:name w:val="Balloon Text Char"/>
    <w:basedOn w:val="DefaultParagraphFont"/>
    <w:link w:val="BalloonText"/>
    <w:uiPriority w:val="99"/>
    <w:semiHidden/>
    <w:rsid w:val="00B754EE"/>
    <w:rPr>
      <w:rFonts w:ascii="Tahoma" w:hAnsi="Tahoma" w:cs="Tahoma"/>
      <w:color w:val="404040" w:themeColor="text1" w:themeTint="BF"/>
      <w:sz w:val="16"/>
      <w:szCs w:val="16"/>
    </w:rPr>
  </w:style>
  <w:style w:type="table" w:styleId="TableGrid">
    <w:name w:val="Table Grid"/>
    <w:basedOn w:val="TableNormal"/>
    <w:uiPriority w:val="59"/>
    <w:rsid w:val="00D82AA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14A45"/>
    <w:rPr>
      <w:color w:val="243C7B" w:themeColor="hyperlink"/>
      <w:u w:val="single"/>
    </w:rPr>
  </w:style>
  <w:style w:type="paragraph" w:styleId="TableHeading1" w:customStyle="1">
    <w:name w:val="Table Heading 1"/>
    <w:basedOn w:val="Normal"/>
    <w:qFormat/>
    <w:rsid w:val="001E431E"/>
    <w:pPr>
      <w:suppressAutoHyphens/>
      <w:spacing w:before="40" w:after="40"/>
    </w:pPr>
    <w:rPr>
      <w:rFonts w:asciiTheme="minorHAnsi" w:hAnsiTheme="minorHAnsi" w:eastAsiaTheme="minorHAnsi" w:cstheme="minorBidi"/>
      <w:b/>
      <w:color w:val="404040" w:themeColor="text1" w:themeTint="BF"/>
      <w:sz w:val="22"/>
      <w:szCs w:val="22"/>
      <w:lang w:val="en-GB" w:eastAsia="en-US"/>
    </w:rPr>
  </w:style>
  <w:style w:type="paragraph" w:styleId="TableHeading2" w:customStyle="1">
    <w:name w:val="Table Heading 2"/>
    <w:basedOn w:val="Normal"/>
    <w:qFormat/>
    <w:rsid w:val="00AE258F"/>
    <w:pPr>
      <w:suppressAutoHyphens/>
      <w:spacing w:before="40" w:after="40"/>
    </w:pPr>
    <w:rPr>
      <w:rFonts w:asciiTheme="minorHAnsi" w:hAnsiTheme="minorHAnsi" w:eastAsiaTheme="minorHAnsi" w:cstheme="minorBidi"/>
      <w:b/>
      <w:color w:val="243C7B" w:themeColor="background2"/>
      <w:sz w:val="22"/>
      <w:szCs w:val="22"/>
      <w:lang w:val="en-GB" w:eastAsia="en-US"/>
    </w:rPr>
  </w:style>
  <w:style w:type="paragraph" w:styleId="TableBodyText" w:customStyle="1">
    <w:name w:val="Table Body Text"/>
    <w:basedOn w:val="Normal"/>
    <w:link w:val="TableBodyTextChar"/>
    <w:qFormat/>
    <w:rsid w:val="008C4D4D"/>
    <w:pPr>
      <w:suppressAutoHyphens/>
      <w:spacing w:before="40" w:after="40"/>
    </w:pPr>
    <w:rPr>
      <w:rFonts w:asciiTheme="minorHAnsi" w:hAnsiTheme="minorHAnsi" w:eastAsiaTheme="minorHAnsi" w:cstheme="minorBidi"/>
      <w:color w:val="404040" w:themeColor="text1" w:themeTint="BF"/>
      <w:sz w:val="22"/>
      <w:szCs w:val="22"/>
      <w:lang w:val="en-GB" w:eastAsia="en-US"/>
    </w:rPr>
  </w:style>
  <w:style w:type="paragraph" w:styleId="TableBullet1" w:customStyle="1">
    <w:name w:val="Table Bullet 1"/>
    <w:basedOn w:val="ListBullet"/>
    <w:qFormat/>
    <w:rsid w:val="00C66626"/>
    <w:pPr>
      <w:numPr>
        <w:numId w:val="12"/>
      </w:numPr>
      <w:spacing w:before="40" w:after="40"/>
    </w:pPr>
  </w:style>
  <w:style w:type="paragraph" w:styleId="TableBullet2" w:customStyle="1">
    <w:name w:val="Table Bullet 2"/>
    <w:basedOn w:val="ListBullet2"/>
    <w:qFormat/>
    <w:rsid w:val="009C0CFB"/>
    <w:pPr>
      <w:spacing w:before="40" w:after="40"/>
    </w:pPr>
  </w:style>
  <w:style w:type="numbering" w:styleId="CECListBullets" w:customStyle="1">
    <w:name w:val="CEC List Bullets"/>
    <w:uiPriority w:val="99"/>
    <w:rsid w:val="00100566"/>
    <w:pPr>
      <w:numPr>
        <w:numId w:val="1"/>
      </w:numPr>
    </w:pPr>
  </w:style>
  <w:style w:type="paragraph" w:styleId="ListBullet4">
    <w:name w:val="List Bullet 4"/>
    <w:basedOn w:val="Normal"/>
    <w:uiPriority w:val="99"/>
    <w:unhideWhenUsed/>
    <w:qFormat/>
    <w:rsid w:val="00BF3532"/>
    <w:pPr>
      <w:numPr>
        <w:ilvl w:val="3"/>
        <w:numId w:val="11"/>
      </w:numPr>
      <w:suppressAutoHyphens/>
      <w:spacing w:after="80"/>
      <w:jc w:val="both"/>
    </w:pPr>
    <w:rPr>
      <w:rFonts w:asciiTheme="minorHAnsi" w:hAnsiTheme="minorHAnsi" w:eastAsiaTheme="minorHAnsi" w:cstheme="minorBidi"/>
      <w:color w:val="404040" w:themeColor="text1" w:themeTint="BF"/>
      <w:sz w:val="22"/>
      <w:szCs w:val="22"/>
      <w:lang w:val="en-GB" w:eastAsia="en-US"/>
    </w:rPr>
  </w:style>
  <w:style w:type="paragraph" w:styleId="ListBullet5">
    <w:name w:val="List Bullet 5"/>
    <w:basedOn w:val="Normal"/>
    <w:uiPriority w:val="99"/>
    <w:unhideWhenUsed/>
    <w:qFormat/>
    <w:rsid w:val="00F90327"/>
    <w:pPr>
      <w:numPr>
        <w:ilvl w:val="4"/>
        <w:numId w:val="11"/>
      </w:numPr>
      <w:suppressAutoHyphens/>
      <w:spacing w:after="80"/>
    </w:pPr>
    <w:rPr>
      <w:rFonts w:asciiTheme="minorHAnsi" w:hAnsiTheme="minorHAnsi" w:eastAsiaTheme="minorHAnsi" w:cstheme="minorBidi"/>
      <w:color w:val="404040" w:themeColor="text1" w:themeTint="BF"/>
      <w:sz w:val="22"/>
      <w:szCs w:val="22"/>
      <w:lang w:val="en-GB" w:eastAsia="en-US"/>
    </w:rPr>
  </w:style>
  <w:style w:type="character" w:styleId="Heading5Char" w:customStyle="1">
    <w:name w:val="Heading 5 Char"/>
    <w:basedOn w:val="DefaultParagraphFont"/>
    <w:link w:val="Heading5"/>
    <w:uiPriority w:val="9"/>
    <w:semiHidden/>
    <w:rsid w:val="009C0CFB"/>
    <w:rPr>
      <w:rFonts w:asciiTheme="majorHAnsi" w:hAnsiTheme="majorHAnsi" w:eastAsiaTheme="majorEastAsia" w:cstheme="majorBidi"/>
      <w:color w:val="181818" w:themeColor="accent1" w:themeShade="7F"/>
    </w:rPr>
  </w:style>
  <w:style w:type="character" w:styleId="PlaceholderText">
    <w:name w:val="Placeholder Text"/>
    <w:basedOn w:val="DefaultParagraphFont"/>
    <w:uiPriority w:val="99"/>
    <w:semiHidden/>
    <w:rsid w:val="00A21593"/>
    <w:rPr>
      <w:color w:val="808080"/>
    </w:rPr>
  </w:style>
  <w:style w:type="paragraph" w:styleId="TitleofDocument" w:customStyle="1">
    <w:name w:val="Title of Document"/>
    <w:basedOn w:val="Normal"/>
    <w:next w:val="BodyText"/>
    <w:qFormat/>
    <w:rsid w:val="00CF79A0"/>
    <w:pPr>
      <w:suppressAutoHyphens/>
      <w:spacing w:after="240"/>
    </w:pPr>
    <w:rPr>
      <w:rFonts w:asciiTheme="minorHAnsi" w:hAnsiTheme="minorHAnsi" w:eastAsiaTheme="minorHAnsi" w:cstheme="minorBidi"/>
      <w:color w:val="243C7B" w:themeColor="background2"/>
      <w:sz w:val="44"/>
      <w:szCs w:val="48"/>
      <w:lang w:val="en-GB" w:eastAsia="en-US"/>
    </w:rPr>
  </w:style>
  <w:style w:type="numbering" w:styleId="Headings" w:customStyle="1">
    <w:name w:val="Headings"/>
    <w:uiPriority w:val="99"/>
    <w:rsid w:val="006A745B"/>
    <w:pPr>
      <w:numPr>
        <w:numId w:val="2"/>
      </w:numPr>
    </w:pPr>
  </w:style>
  <w:style w:type="paragraph" w:styleId="Heading1Alpha" w:customStyle="1">
    <w:name w:val="Heading 1 Alpha"/>
    <w:basedOn w:val="Heading1"/>
    <w:uiPriority w:val="2"/>
    <w:unhideWhenUsed/>
    <w:qFormat/>
    <w:rsid w:val="00E53DCA"/>
    <w:pPr>
      <w:numPr>
        <w:numId w:val="8"/>
      </w:numPr>
      <w:pBdr>
        <w:bottom w:val="single" w:color="243C7B" w:themeColor="background2" w:sz="12" w:space="1"/>
      </w:pBdr>
    </w:pPr>
    <w:rPr>
      <w:color w:val="404040" w:themeColor="text1" w:themeTint="BF"/>
      <w:lang w:val="en-US"/>
    </w:rPr>
  </w:style>
  <w:style w:type="paragraph" w:styleId="TableBulletNumbered" w:customStyle="1">
    <w:name w:val="Table Bullet Numbered"/>
    <w:basedOn w:val="Normal"/>
    <w:uiPriority w:val="2"/>
    <w:rsid w:val="00C579D3"/>
    <w:pPr>
      <w:numPr>
        <w:numId w:val="4"/>
      </w:numPr>
      <w:suppressAutoHyphens/>
      <w:spacing w:before="40" w:after="40"/>
    </w:pPr>
    <w:rPr>
      <w:rFonts w:asciiTheme="minorHAnsi" w:hAnsiTheme="minorHAnsi" w:eastAsiaTheme="minorHAnsi" w:cstheme="minorBidi"/>
      <w:color w:val="404040" w:themeColor="text1" w:themeTint="BF"/>
      <w:sz w:val="22"/>
      <w:szCs w:val="22"/>
      <w:lang w:val="en-GB" w:eastAsia="en-US"/>
    </w:rPr>
  </w:style>
  <w:style w:type="paragraph" w:styleId="ListParagraph">
    <w:name w:val="List Paragraph"/>
    <w:basedOn w:val="Normal"/>
    <w:uiPriority w:val="34"/>
    <w:qFormat/>
    <w:rsid w:val="001821DE"/>
    <w:pPr>
      <w:suppressAutoHyphens/>
      <w:spacing w:after="80"/>
      <w:ind w:left="720"/>
    </w:pPr>
    <w:rPr>
      <w:rFonts w:asciiTheme="minorHAnsi" w:hAnsiTheme="minorHAnsi" w:eastAsiaTheme="minorHAnsi" w:cstheme="minorBidi"/>
      <w:color w:val="404040" w:themeColor="text1" w:themeTint="BF"/>
      <w:sz w:val="22"/>
      <w:szCs w:val="22"/>
      <w:lang w:val="en-GB" w:eastAsia="en-US"/>
    </w:rPr>
  </w:style>
  <w:style w:type="paragraph" w:styleId="TableBulletAlpha" w:customStyle="1">
    <w:name w:val="Table Bullet Alpha"/>
    <w:basedOn w:val="ListParagraph"/>
    <w:uiPriority w:val="2"/>
    <w:rsid w:val="00841092"/>
    <w:pPr>
      <w:numPr>
        <w:numId w:val="5"/>
      </w:numPr>
      <w:spacing w:before="40" w:after="40"/>
    </w:pPr>
  </w:style>
  <w:style w:type="paragraph" w:styleId="TableBulletRomanNumerals" w:customStyle="1">
    <w:name w:val="Table Bullet Roman Numerals"/>
    <w:basedOn w:val="ListParagraph"/>
    <w:uiPriority w:val="2"/>
    <w:rsid w:val="00841092"/>
    <w:pPr>
      <w:numPr>
        <w:numId w:val="6"/>
      </w:numPr>
    </w:pPr>
  </w:style>
  <w:style w:type="paragraph" w:styleId="ExecutiveDirectorText" w:customStyle="1">
    <w:name w:val="Executive Director Text"/>
    <w:basedOn w:val="TableHeading1"/>
    <w:uiPriority w:val="99"/>
    <w:semiHidden/>
    <w:qFormat/>
    <w:rsid w:val="00CA02DF"/>
  </w:style>
  <w:style w:type="paragraph" w:styleId="TableHeadingNumbered" w:customStyle="1">
    <w:name w:val="Table Heading Numbered"/>
    <w:basedOn w:val="ListParagraph"/>
    <w:uiPriority w:val="3"/>
    <w:rsid w:val="001B1744"/>
    <w:pPr>
      <w:numPr>
        <w:numId w:val="7"/>
      </w:numPr>
      <w:spacing w:before="40" w:after="40"/>
    </w:pPr>
    <w:rPr>
      <w:b/>
    </w:rPr>
  </w:style>
  <w:style w:type="paragraph" w:styleId="ActionParagraphs" w:customStyle="1">
    <w:name w:val="Action Paragraphs"/>
    <w:basedOn w:val="BodyText"/>
    <w:uiPriority w:val="99"/>
    <w:rsid w:val="00F61104"/>
    <w:pPr>
      <w:pBdr>
        <w:top w:val="single" w:color="646464" w:themeColor="accent2" w:sz="8" w:space="1"/>
        <w:bottom w:val="single" w:color="646464" w:themeColor="accent2" w:sz="8" w:space="1"/>
      </w:pBdr>
      <w:spacing w:before="160"/>
      <w:ind w:left="851" w:right="851"/>
    </w:pPr>
    <w:rPr>
      <w:b/>
      <w:color w:val="646464" w:themeColor="accent2"/>
    </w:rPr>
  </w:style>
  <w:style w:type="paragraph" w:styleId="Heading1withlineunder" w:customStyle="1">
    <w:name w:val="Heading 1 with line under"/>
    <w:basedOn w:val="Heading1"/>
    <w:uiPriority w:val="1"/>
    <w:rsid w:val="000A3F45"/>
    <w:pPr>
      <w:pBdr>
        <w:bottom w:val="single" w:color="243C7B" w:themeColor="background2" w:sz="12" w:space="1"/>
      </w:pBdr>
      <w:spacing w:before="480"/>
    </w:pPr>
    <w:rPr>
      <w:color w:val="404040" w:themeColor="text1" w:themeTint="BF"/>
    </w:rPr>
  </w:style>
  <w:style w:type="paragraph" w:styleId="TableHeading1White" w:customStyle="1">
    <w:name w:val="Table Heading 1 White"/>
    <w:basedOn w:val="TableHeading1"/>
    <w:uiPriority w:val="3"/>
    <w:qFormat/>
    <w:rsid w:val="00AA6625"/>
    <w:rPr>
      <w:color w:val="FFFFFF" w:themeColor="background1"/>
    </w:rPr>
  </w:style>
  <w:style w:type="paragraph" w:styleId="BodyTextBoldBlue" w:customStyle="1">
    <w:name w:val="Body Text Bold Blue"/>
    <w:basedOn w:val="BodyText"/>
    <w:rsid w:val="00670280"/>
    <w:rPr>
      <w:b/>
      <w:color w:val="243C7B" w:themeColor="background2"/>
    </w:rPr>
  </w:style>
  <w:style w:type="paragraph" w:styleId="TableHeadingNumberedWhite" w:customStyle="1">
    <w:name w:val="Table Heading Numbered White"/>
    <w:basedOn w:val="TableHeadingNumbered"/>
    <w:uiPriority w:val="3"/>
    <w:rsid w:val="00537840"/>
    <w:rPr>
      <w:color w:val="FFFFFF" w:themeColor="background1"/>
    </w:rPr>
  </w:style>
  <w:style w:type="paragraph" w:styleId="BodyTextLineUnder" w:customStyle="1">
    <w:name w:val="Body Text Line Under"/>
    <w:basedOn w:val="BodyText"/>
    <w:uiPriority w:val="99"/>
    <w:unhideWhenUsed/>
    <w:rsid w:val="00730920"/>
    <w:pPr>
      <w:pBdr>
        <w:bottom w:val="single" w:color="243C7B" w:themeColor="background2" w:sz="12" w:space="1"/>
      </w:pBdr>
    </w:pPr>
  </w:style>
  <w:style w:type="paragraph" w:styleId="BodyTextnospaceafter" w:customStyle="1">
    <w:name w:val="Body Text nospaceafter"/>
    <w:basedOn w:val="BodyText"/>
    <w:rsid w:val="00F30F01"/>
    <w:pPr>
      <w:spacing w:after="0"/>
    </w:pPr>
  </w:style>
  <w:style w:type="paragraph" w:styleId="ContentsHeading" w:customStyle="1">
    <w:name w:val="Contents Heading"/>
    <w:basedOn w:val="BodyText"/>
    <w:uiPriority w:val="1"/>
    <w:rsid w:val="002470A8"/>
    <w:pPr>
      <w:spacing w:before="160"/>
    </w:pPr>
    <w:rPr>
      <w:color w:val="243C7B" w:themeColor="background2"/>
      <w:sz w:val="26"/>
      <w:szCs w:val="26"/>
    </w:rPr>
  </w:style>
  <w:style w:type="paragraph" w:styleId="HeadingNumbered1DarkBlue" w:customStyle="1">
    <w:name w:val="Heading Numbered 1 Dark Blue"/>
    <w:basedOn w:val="BodyText"/>
    <w:next w:val="BodyText"/>
    <w:qFormat/>
    <w:rsid w:val="00972A45"/>
    <w:pPr>
      <w:keepNext/>
      <w:numPr>
        <w:numId w:val="9"/>
      </w:numPr>
      <w:tabs>
        <w:tab w:val="clear" w:pos="340"/>
        <w:tab w:val="num" w:pos="851"/>
      </w:tabs>
      <w:spacing w:before="280"/>
      <w:ind w:left="851" w:hanging="851"/>
      <w:outlineLvl w:val="0"/>
    </w:pPr>
    <w:rPr>
      <w:color w:val="243C7B" w:themeColor="background2"/>
      <w:sz w:val="28"/>
    </w:rPr>
  </w:style>
  <w:style w:type="paragraph" w:styleId="RecommendationText" w:customStyle="1">
    <w:name w:val="Recommendation Text"/>
    <w:basedOn w:val="BodyText"/>
    <w:uiPriority w:val="3"/>
    <w:rsid w:val="00972A45"/>
    <w:pPr>
      <w:pBdr>
        <w:bottom w:val="single" w:color="243C7B" w:themeColor="background2" w:sz="12" w:space="1"/>
      </w:pBdr>
      <w:shd w:val="clear" w:color="auto" w:fill="F2F2F2" w:themeFill="background1" w:themeFillShade="F2"/>
    </w:pPr>
    <w:rPr>
      <w:color w:val="243C7B" w:themeColor="background2"/>
    </w:rPr>
  </w:style>
  <w:style w:type="paragraph" w:styleId="RecommendationTextHeading" w:customStyle="1">
    <w:name w:val="Recommendation Text Heading"/>
    <w:basedOn w:val="RecommendationText"/>
    <w:uiPriority w:val="3"/>
    <w:rsid w:val="00F30F01"/>
    <w:rPr>
      <w:b/>
      <w:sz w:val="24"/>
    </w:rPr>
  </w:style>
  <w:style w:type="paragraph" w:styleId="BodyTextNumbered1" w:customStyle="1">
    <w:name w:val="Body Text Numbered 1"/>
    <w:basedOn w:val="BodyText"/>
    <w:rsid w:val="00693012"/>
    <w:pPr>
      <w:numPr>
        <w:numId w:val="10"/>
      </w:numPr>
    </w:pPr>
  </w:style>
  <w:style w:type="paragraph" w:styleId="BodyTextNumbered1Bold" w:customStyle="1">
    <w:name w:val="Body Text Numbered 1 Bold"/>
    <w:basedOn w:val="BodyTextNumbered1"/>
    <w:rsid w:val="00693012"/>
    <w:rPr>
      <w:b/>
    </w:rPr>
  </w:style>
  <w:style w:type="paragraph" w:styleId="BodyTextNumbered2" w:customStyle="1">
    <w:name w:val="Body Text Numbered 2"/>
    <w:basedOn w:val="Normal"/>
    <w:rsid w:val="002470A8"/>
    <w:pPr>
      <w:numPr>
        <w:ilvl w:val="1"/>
        <w:numId w:val="10"/>
      </w:numPr>
      <w:suppressAutoHyphens/>
      <w:spacing w:after="160"/>
    </w:pPr>
    <w:rPr>
      <w:rFonts w:asciiTheme="minorHAnsi" w:hAnsiTheme="minorHAnsi" w:eastAsiaTheme="minorHAnsi" w:cstheme="minorBidi"/>
      <w:color w:val="404040" w:themeColor="text1" w:themeTint="BF"/>
      <w:sz w:val="22"/>
      <w:szCs w:val="22"/>
      <w:lang w:val="en-GB" w:eastAsia="en-US"/>
    </w:rPr>
  </w:style>
  <w:style w:type="paragraph" w:styleId="BodyTextBlue" w:customStyle="1">
    <w:name w:val="Body Text Blue"/>
    <w:basedOn w:val="TableBodyText"/>
    <w:link w:val="BodyTextBlueChar"/>
    <w:rsid w:val="00670280"/>
    <w:pPr>
      <w:spacing w:before="0" w:after="160"/>
    </w:pPr>
    <w:rPr>
      <w:color w:val="243C7B" w:themeColor="background2"/>
    </w:rPr>
  </w:style>
  <w:style w:type="character" w:styleId="TableBodyTextChar" w:customStyle="1">
    <w:name w:val="Table Body Text Char"/>
    <w:basedOn w:val="DefaultParagraphFont"/>
    <w:link w:val="TableBodyText"/>
    <w:rsid w:val="008C4D4D"/>
    <w:rPr>
      <w:color w:val="404040" w:themeColor="text1" w:themeTint="BF"/>
    </w:rPr>
  </w:style>
  <w:style w:type="character" w:styleId="BodyTextBlueChar" w:customStyle="1">
    <w:name w:val="Body Text Blue Char"/>
    <w:basedOn w:val="TableBodyTextChar"/>
    <w:link w:val="BodyTextBlue"/>
    <w:rsid w:val="00670280"/>
    <w:rPr>
      <w:color w:val="243C7B" w:themeColor="background2"/>
    </w:rPr>
  </w:style>
  <w:style w:type="numbering" w:styleId="CESListBullets" w:customStyle="1">
    <w:name w:val="CES List Bullets"/>
    <w:uiPriority w:val="99"/>
    <w:rsid w:val="00AE258F"/>
    <w:pPr>
      <w:numPr>
        <w:numId w:val="13"/>
      </w:numPr>
    </w:pPr>
  </w:style>
  <w:style w:type="table" w:styleId="CSNSWGreyTable" w:customStyle="1">
    <w:name w:val="CSNSW Grey Table"/>
    <w:basedOn w:val="TableNormal"/>
    <w:uiPriority w:val="99"/>
    <w:rsid w:val="00B5397F"/>
    <w:pPr>
      <w:spacing w:after="0" w:line="240" w:lineRule="auto"/>
    </w:pPr>
    <w:tblPr>
      <w:tblStyleRowBandSize w:val="1"/>
      <w:tblStyleColBandSize w:val="1"/>
      <w:tblBorders>
        <w:insideV w:val="single" w:color="969696" w:themeColor="accent3" w:sz="6" w:space="0"/>
      </w:tblBorders>
    </w:tblPr>
    <w:tblStylePr w:type="firstRow">
      <w:tblPr/>
      <w:tcPr>
        <w:shd w:val="clear" w:color="auto" w:fill="969696" w:themeFill="accent3"/>
      </w:tcPr>
    </w:tblStylePr>
    <w:tblStylePr w:type="firstCol">
      <w:tblPr/>
      <w:tcPr>
        <w:tcBorders>
          <w:right w:val="single" w:color="969696" w:themeColor="accent3" w:sz="6" w:space="0"/>
        </w:tcBorders>
      </w:tcPr>
    </w:tblStylePr>
    <w:tblStylePr w:type="lastCol">
      <w:tblPr/>
      <w:tcPr>
        <w:tcBorders>
          <w:left w:val="single" w:color="969696" w:themeColor="accent3" w:sz="6" w:space="0"/>
        </w:tcBorders>
      </w:tcPr>
    </w:tblStylePr>
    <w:tblStylePr w:type="band1Vert">
      <w:tblPr/>
      <w:tcPr>
        <w:tcBorders>
          <w:left w:val="single" w:color="969696" w:themeColor="accent3" w:sz="6" w:space="0"/>
        </w:tcBorders>
      </w:tcPr>
    </w:tblStylePr>
    <w:tblStylePr w:type="band2Vert">
      <w:tblPr/>
      <w:tcPr>
        <w:tcBorders>
          <w:left w:val="single" w:color="969696" w:themeColor="accent3" w:sz="6" w:space="0"/>
        </w:tcBorders>
      </w:tcPr>
    </w:tblStylePr>
    <w:tblStylePr w:type="band1Horz">
      <w:tblPr/>
      <w:tcPr>
        <w:tcBorders>
          <w:bottom w:val="single" w:color="969696" w:themeColor="accent3" w:sz="6" w:space="0"/>
        </w:tcBorders>
      </w:tcPr>
    </w:tblStylePr>
    <w:tblStylePr w:type="band2Horz">
      <w:tblPr/>
      <w:tcPr>
        <w:tcBorders>
          <w:bottom w:val="single" w:color="969696" w:themeColor="accent3" w:sz="6" w:space="0"/>
        </w:tcBorders>
      </w:tcPr>
    </w:tblStylePr>
  </w:style>
  <w:style w:type="paragraph" w:styleId="TableBodyTextDarkBlue" w:customStyle="1">
    <w:name w:val="Table Body Text Dark Blue"/>
    <w:basedOn w:val="TableBodyText"/>
    <w:rsid w:val="00A94AF0"/>
    <w:rPr>
      <w:color w:val="243C7B" w:themeColor="background2"/>
    </w:rPr>
  </w:style>
  <w:style w:type="paragraph" w:styleId="ActionParagraphsNumbered" w:customStyle="1">
    <w:name w:val="Action Paragraphs Numbered"/>
    <w:basedOn w:val="ActionParagraphs"/>
    <w:rsid w:val="0024269A"/>
    <w:pPr>
      <w:numPr>
        <w:ilvl w:val="1"/>
        <w:numId w:val="14"/>
      </w:numPr>
      <w:spacing w:before="0" w:after="80"/>
      <w:ind w:left="1305"/>
    </w:pPr>
  </w:style>
  <w:style w:type="paragraph" w:styleId="BodyTextBold" w:customStyle="1">
    <w:name w:val="Body Text Bold"/>
    <w:basedOn w:val="BodyText"/>
    <w:qFormat/>
    <w:rsid w:val="002A4C12"/>
    <w:rPr>
      <w:b/>
    </w:rPr>
  </w:style>
  <w:style w:type="paragraph" w:styleId="BodyTextItalic" w:customStyle="1">
    <w:name w:val="Body Text Italic"/>
    <w:basedOn w:val="BodyText"/>
    <w:qFormat/>
    <w:rsid w:val="00F55C27"/>
    <w:rPr>
      <w:i/>
    </w:rPr>
  </w:style>
  <w:style w:type="paragraph" w:styleId="BodyTextBoldItalic" w:customStyle="1">
    <w:name w:val="Body Text Bold Italic"/>
    <w:basedOn w:val="BodyText"/>
    <w:qFormat/>
    <w:rsid w:val="00F55C27"/>
    <w:rPr>
      <w:b/>
      <w:i/>
    </w:rPr>
  </w:style>
  <w:style w:type="character" w:styleId="UnresolvedMention">
    <w:name w:val="Unresolved Mention"/>
    <w:basedOn w:val="DefaultParagraphFont"/>
    <w:uiPriority w:val="99"/>
    <w:semiHidden/>
    <w:unhideWhenUsed/>
    <w:rsid w:val="00376697"/>
    <w:rPr>
      <w:color w:val="605E5C"/>
      <w:shd w:val="clear" w:color="auto" w:fill="E1DFDD"/>
    </w:rPr>
  </w:style>
  <w:style w:type="paragraph" w:styleId="TOCHeading">
    <w:name w:val="TOC Heading"/>
    <w:basedOn w:val="Heading1"/>
    <w:next w:val="Normal"/>
    <w:uiPriority w:val="39"/>
    <w:unhideWhenUsed/>
    <w:qFormat/>
    <w:rsid w:val="00087E85"/>
    <w:pPr>
      <w:suppressAutoHyphens w:val="0"/>
      <w:spacing w:before="240" w:after="0" w:line="259" w:lineRule="auto"/>
      <w:outlineLvl w:val="9"/>
    </w:pPr>
    <w:rPr>
      <w:bCs w:val="0"/>
      <w:color w:val="252525" w:themeColor="accent1" w:themeShade="BF"/>
      <w:sz w:val="32"/>
      <w:szCs w:val="32"/>
      <w:lang w:val="en-US"/>
    </w:rPr>
  </w:style>
  <w:style w:type="paragraph" w:styleId="TOC1">
    <w:name w:val="toc 1"/>
    <w:basedOn w:val="Normal"/>
    <w:next w:val="Normal"/>
    <w:autoRedefine/>
    <w:uiPriority w:val="39"/>
    <w:unhideWhenUsed/>
    <w:rsid w:val="00087E85"/>
    <w:pPr>
      <w:suppressAutoHyphens/>
      <w:spacing w:after="100"/>
    </w:pPr>
    <w:rPr>
      <w:rFonts w:asciiTheme="minorHAnsi" w:hAnsiTheme="minorHAnsi" w:eastAsiaTheme="minorHAnsi" w:cstheme="minorBidi"/>
      <w:color w:val="404040" w:themeColor="text1" w:themeTint="BF"/>
      <w:sz w:val="22"/>
      <w:szCs w:val="22"/>
      <w:lang w:val="en-GB" w:eastAsia="en-US"/>
    </w:rPr>
  </w:style>
  <w:style w:type="paragraph" w:styleId="TOC2">
    <w:name w:val="toc 2"/>
    <w:basedOn w:val="Normal"/>
    <w:next w:val="Normal"/>
    <w:autoRedefine/>
    <w:uiPriority w:val="39"/>
    <w:unhideWhenUsed/>
    <w:rsid w:val="00087E85"/>
    <w:pPr>
      <w:suppressAutoHyphens/>
      <w:spacing w:after="100"/>
      <w:ind w:left="220"/>
    </w:pPr>
    <w:rPr>
      <w:rFonts w:asciiTheme="minorHAnsi" w:hAnsiTheme="minorHAnsi" w:eastAsiaTheme="minorHAnsi" w:cstheme="minorBidi"/>
      <w:color w:val="404040" w:themeColor="text1" w:themeTint="BF"/>
      <w:sz w:val="22"/>
      <w:szCs w:val="22"/>
      <w:lang w:val="en-GB" w:eastAsia="en-US"/>
    </w:rPr>
  </w:style>
  <w:style w:type="paragraph" w:styleId="TOC3">
    <w:name w:val="toc 3"/>
    <w:basedOn w:val="Normal"/>
    <w:next w:val="Normal"/>
    <w:autoRedefine/>
    <w:uiPriority w:val="39"/>
    <w:unhideWhenUsed/>
    <w:rsid w:val="00087E85"/>
    <w:pPr>
      <w:suppressAutoHyphens/>
      <w:spacing w:after="100"/>
      <w:ind w:left="440"/>
    </w:pPr>
    <w:rPr>
      <w:rFonts w:asciiTheme="minorHAnsi" w:hAnsiTheme="minorHAnsi" w:eastAsiaTheme="minorHAnsi" w:cstheme="minorBidi"/>
      <w:color w:val="404040" w:themeColor="text1" w:themeTint="BF"/>
      <w:sz w:val="22"/>
      <w:szCs w:val="22"/>
      <w:lang w:val="en-GB" w:eastAsia="en-US"/>
    </w:rPr>
  </w:style>
  <w:style w:type="paragraph" w:styleId="TOC9">
    <w:name w:val="toc 9"/>
    <w:basedOn w:val="Normal"/>
    <w:next w:val="Normal"/>
    <w:autoRedefine/>
    <w:uiPriority w:val="39"/>
    <w:semiHidden/>
    <w:unhideWhenUsed/>
    <w:rsid w:val="00087E85"/>
    <w:pPr>
      <w:suppressAutoHyphens/>
      <w:spacing w:after="100"/>
      <w:ind w:left="1760"/>
    </w:pPr>
    <w:rPr>
      <w:rFonts w:asciiTheme="minorHAnsi" w:hAnsiTheme="minorHAnsi" w:eastAsiaTheme="minorHAnsi" w:cstheme="minorBidi"/>
      <w:color w:val="404040" w:themeColor="text1" w:themeTint="BF"/>
      <w:sz w:val="22"/>
      <w:szCs w:val="22"/>
      <w:lang w:val="en-GB" w:eastAsia="en-US"/>
    </w:rPr>
  </w:style>
  <w:style w:type="paragraph" w:styleId="Subtitle">
    <w:name w:val="Subtitle"/>
    <w:basedOn w:val="Normal"/>
    <w:next w:val="Normal"/>
    <w:link w:val="SubtitleChar"/>
    <w:uiPriority w:val="11"/>
    <w:qFormat/>
    <w:rsid w:val="00C04255"/>
    <w:pPr>
      <w:jc w:val="right"/>
    </w:pPr>
    <w:rPr>
      <w:rFonts w:ascii="Arial" w:hAnsi="Arial" w:eastAsia="Arial" w:cs="Arial"/>
      <w:b/>
      <w:sz w:val="32"/>
      <w:szCs w:val="32"/>
      <w:lang w:val="en-GB"/>
    </w:rPr>
  </w:style>
  <w:style w:type="character" w:styleId="SubtitleChar" w:customStyle="1">
    <w:name w:val="Subtitle Char"/>
    <w:basedOn w:val="DefaultParagraphFont"/>
    <w:link w:val="Subtitle"/>
    <w:uiPriority w:val="11"/>
    <w:rsid w:val="00C04255"/>
    <w:rPr>
      <w:rFonts w:ascii="Arial" w:hAnsi="Arial" w:eastAsia="Arial" w:cs="Arial"/>
      <w:b/>
      <w:sz w:val="32"/>
      <w:szCs w:val="32"/>
      <w:lang w:eastAsia="en-AU"/>
    </w:rPr>
  </w:style>
  <w:style w:type="character" w:styleId="FollowedHyperlink">
    <w:name w:val="FollowedHyperlink"/>
    <w:basedOn w:val="DefaultParagraphFont"/>
    <w:uiPriority w:val="99"/>
    <w:semiHidden/>
    <w:unhideWhenUsed/>
    <w:rsid w:val="00233ADC"/>
    <w:rPr>
      <w:color w:val="969696" w:themeColor="followedHyperlink"/>
      <w:u w:val="single"/>
    </w:rPr>
  </w:style>
  <w:style w:type="paragraph" w:styleId="NormalWeb">
    <w:name w:val="Normal (Web)"/>
    <w:basedOn w:val="Normal"/>
    <w:uiPriority w:val="99"/>
    <w:unhideWhenUsed/>
    <w:rsid w:val="00FE2E1C"/>
    <w:pPr>
      <w:spacing w:before="100" w:beforeAutospacing="1" w:after="100" w:afterAutospacing="1"/>
    </w:pPr>
  </w:style>
  <w:style w:type="character" w:styleId="apple-tab-span" w:customStyle="1">
    <w:name w:val="apple-tab-span"/>
    <w:basedOn w:val="DefaultParagraphFont"/>
    <w:rsid w:val="00FE2E1C"/>
  </w:style>
  <w:style w:type="paragraph" w:styleId="StyleHeading1withlineunderBefore12pt" w:customStyle="1">
    <w:name w:val="Style Heading 1 with line under + Before:  12 pt"/>
    <w:basedOn w:val="Heading1withlineunder"/>
    <w:rsid w:val="00BF3532"/>
    <w:pPr>
      <w:spacing w:before="120"/>
    </w:pPr>
    <w:rPr>
      <w:rFonts w:eastAsia="Times New Roman" w:cs="Times New Roman"/>
      <w:bCs w:val="0"/>
      <w:szCs w:val="20"/>
    </w:rPr>
  </w:style>
  <w:style w:type="paragraph" w:styleId="StyleListBulletAfter10ptLinespacingMultiple115li" w:customStyle="1">
    <w:name w:val="Style List Bullet + After:  10 pt Line spacing:  Multiple 1.15 li"/>
    <w:basedOn w:val="ListBullet"/>
    <w:rsid w:val="00BF3532"/>
    <w:pPr>
      <w:spacing w:after="200" w:line="276" w:lineRule="auto"/>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361622">
      <w:bodyDiv w:val="1"/>
      <w:marLeft w:val="0"/>
      <w:marRight w:val="0"/>
      <w:marTop w:val="0"/>
      <w:marBottom w:val="0"/>
      <w:divBdr>
        <w:top w:val="none" w:sz="0" w:space="0" w:color="auto"/>
        <w:left w:val="none" w:sz="0" w:space="0" w:color="auto"/>
        <w:bottom w:val="none" w:sz="0" w:space="0" w:color="auto"/>
        <w:right w:val="none" w:sz="0" w:space="0" w:color="auto"/>
      </w:divBdr>
      <w:divsChild>
        <w:div w:id="1575116757">
          <w:marLeft w:val="-108"/>
          <w:marRight w:val="0"/>
          <w:marTop w:val="0"/>
          <w:marBottom w:val="0"/>
          <w:divBdr>
            <w:top w:val="none" w:sz="0" w:space="0" w:color="auto"/>
            <w:left w:val="none" w:sz="0" w:space="0" w:color="auto"/>
            <w:bottom w:val="none" w:sz="0" w:space="0" w:color="auto"/>
            <w:right w:val="none" w:sz="0" w:space="0" w:color="auto"/>
          </w:divBdr>
        </w:div>
        <w:div w:id="392704836">
          <w:marLeft w:val="-108"/>
          <w:marRight w:val="0"/>
          <w:marTop w:val="0"/>
          <w:marBottom w:val="0"/>
          <w:divBdr>
            <w:top w:val="none" w:sz="0" w:space="0" w:color="auto"/>
            <w:left w:val="none" w:sz="0" w:space="0" w:color="auto"/>
            <w:bottom w:val="none" w:sz="0" w:space="0" w:color="auto"/>
            <w:right w:val="none" w:sz="0" w:space="0" w:color="auto"/>
          </w:divBdr>
        </w:div>
        <w:div w:id="603881265">
          <w:marLeft w:val="-108"/>
          <w:marRight w:val="0"/>
          <w:marTop w:val="0"/>
          <w:marBottom w:val="0"/>
          <w:divBdr>
            <w:top w:val="none" w:sz="0" w:space="0" w:color="auto"/>
            <w:left w:val="none" w:sz="0" w:space="0" w:color="auto"/>
            <w:bottom w:val="none" w:sz="0" w:space="0" w:color="auto"/>
            <w:right w:val="none" w:sz="0" w:space="0" w:color="auto"/>
          </w:divBdr>
        </w:div>
      </w:divsChild>
    </w:div>
    <w:div w:id="103882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yperlink" Target="https://www.csnsw.catholic.edu.au/vet/"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s://myworkexperience.com.au/auth/logi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educationstandards.nsw.edu.au/wps/portal/nesa/11-12/Diversity-in-learning/stage-6-special-education/vet-courses-and-students-with-special-education-need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go2workplacement.cls.janison.com/auth/login/?returnUrl=%2F" TargetMode="External"/><Relationship Id="rId29" Type="http://schemas.openxmlformats.org/officeDocument/2006/relationships/hyperlink" Target="https://ace.nesa.nsw.edu.au/" TargetMode="External"/><Relationship Id="rId32"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o2workplacement.com/auth/login/?returnUrl=%2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myworkexperience.com.au/auth/login" TargetMode="External"/><Relationship Id="rId28" Type="http://schemas.openxmlformats.org/officeDocument/2006/relationships/hyperlink" Target="mailto:voced@csnsw.catholic.edu.au"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csnsw.catholic.edu.au/vet/" TargetMode="External"/><Relationship Id="rId27" Type="http://schemas.openxmlformats.org/officeDocument/2006/relationships/hyperlink" Target="https://www.csnsw.catholic.edu.au/vet/" TargetMode="Externa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w\OneDrive%20-%20Catholic%20Schools%20NSW\Desktop\CSNSW%20Info\Document%20Templates\CSNSW%20Submission%20v2.dotx" TargetMode="External"/></Relationships>
</file>

<file path=word/theme/theme1.xml><?xml version="1.0" encoding="utf-8"?>
<a:theme xmlns:a="http://schemas.openxmlformats.org/drawingml/2006/main" name="Office Theme">
  <a:themeElements>
    <a:clrScheme name="CSNSW_Word">
      <a:dk1>
        <a:sysClr val="windowText" lastClr="000000"/>
      </a:dk1>
      <a:lt1>
        <a:sysClr val="window" lastClr="FFFFFF"/>
      </a:lt1>
      <a:dk2>
        <a:srgbClr val="30A9E0"/>
      </a:dk2>
      <a:lt2>
        <a:srgbClr val="243C7B"/>
      </a:lt2>
      <a:accent1>
        <a:srgbClr val="323232"/>
      </a:accent1>
      <a:accent2>
        <a:srgbClr val="646464"/>
      </a:accent2>
      <a:accent3>
        <a:srgbClr val="969696"/>
      </a:accent3>
      <a:accent4>
        <a:srgbClr val="FBAE25"/>
      </a:accent4>
      <a:accent5>
        <a:srgbClr val="C72026"/>
      </a:accent5>
      <a:accent6>
        <a:srgbClr val="30A9E0"/>
      </a:accent6>
      <a:hlink>
        <a:srgbClr val="243C7B"/>
      </a:hlink>
      <a:folHlink>
        <a:srgbClr val="969696"/>
      </a:folHlink>
    </a:clrScheme>
    <a:fontScheme name="CECNSW">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79f10c9-6e89-4a07-9cbe-f396f8a2c9c4" ContentTypeId="0x010100B1F8E6A1C3EA9447BC25C51956D0EE12"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587DBD9CC01BC4994DC607911D18CCB" ma:contentTypeVersion="16" ma:contentTypeDescription="Create a new document." ma:contentTypeScope="" ma:versionID="c6c9937df550a8309bce99c2f473c04a">
  <xsd:schema xmlns:xsd="http://www.w3.org/2001/XMLSchema" xmlns:xs="http://www.w3.org/2001/XMLSchema" xmlns:p="http://schemas.microsoft.com/office/2006/metadata/properties" xmlns:ns1="http://schemas.microsoft.com/sharepoint/v3" xmlns:ns2="d2487e18-00c9-4fef-8ff8-8d366ca05f9c" xmlns:ns3="946362c0-7a27-4043-a062-b3b52f22957e" targetNamespace="http://schemas.microsoft.com/office/2006/metadata/properties" ma:root="true" ma:fieldsID="7b9a7975054ef7e04816fe171b0e1f42" ns1:_="" ns2:_="" ns3:_="">
    <xsd:import namespace="http://schemas.microsoft.com/sharepoint/v3"/>
    <xsd:import namespace="d2487e18-00c9-4fef-8ff8-8d366ca05f9c"/>
    <xsd:import namespace="946362c0-7a27-4043-a062-b3b52f2295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87e18-00c9-4fef-8ff8-8d366ca05f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083938-cb9d-4510-9512-f0e4e0633537}" ma:internalName="TaxCatchAll" ma:showField="CatchAllData" ma:web="d2487e18-00c9-4fef-8ff8-8d366ca05f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6362c0-7a27-4043-a062-b3b52f2295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79f10c9-6e89-4a07-9cbe-f396f8a2c9c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46362c0-7a27-4043-a062-b3b52f22957e">
      <Terms xmlns="http://schemas.microsoft.com/office/infopath/2007/PartnerControls"/>
    </lcf76f155ced4ddcb4097134ff3c332f>
    <TaxCatchAll xmlns="d2487e18-00c9-4fef-8ff8-8d366ca05f9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F4678-AA60-4930-B929-F675E2409137}">
  <ds:schemaRefs>
    <ds:schemaRef ds:uri="Microsoft.SharePoint.Taxonomy.ContentTypeSync"/>
  </ds:schemaRefs>
</ds:datastoreItem>
</file>

<file path=customXml/itemProps2.xml><?xml version="1.0" encoding="utf-8"?>
<ds:datastoreItem xmlns:ds="http://schemas.openxmlformats.org/officeDocument/2006/customXml" ds:itemID="{3004F347-6CDC-4496-86B7-8B8CA71A06C6}"/>
</file>

<file path=customXml/itemProps3.xml><?xml version="1.0" encoding="utf-8"?>
<ds:datastoreItem xmlns:ds="http://schemas.openxmlformats.org/officeDocument/2006/customXml" ds:itemID="{04DCA70F-AE3A-410B-8B5F-1A8D62BE7A6B}">
  <ds:schemaRefs>
    <ds:schemaRef ds:uri="http://schemas.openxmlformats.org/officeDocument/2006/bibliography"/>
  </ds:schemaRefs>
</ds:datastoreItem>
</file>

<file path=customXml/itemProps4.xml><?xml version="1.0" encoding="utf-8"?>
<ds:datastoreItem xmlns:ds="http://schemas.openxmlformats.org/officeDocument/2006/customXml" ds:itemID="{54A2C82F-2D8C-4ABD-9E8A-52CB0CDC58FF}">
  <ds:schemaRefs>
    <ds:schemaRef ds:uri="http://schemas.microsoft.com/office/2006/metadata/properties"/>
    <ds:schemaRef ds:uri="http://schemas.microsoft.com/office/infopath/2007/PartnerControls"/>
    <ds:schemaRef ds:uri="http://schemas.microsoft.com/sharepoint/v3"/>
    <ds:schemaRef ds:uri="143fddf9-06c9-4d4c-a70f-9a187d89457f"/>
    <ds:schemaRef ds:uri="b4acbb21-208a-4f95-bc66-c276efa7ac86"/>
  </ds:schemaRefs>
</ds:datastoreItem>
</file>

<file path=customXml/itemProps5.xml><?xml version="1.0" encoding="utf-8"?>
<ds:datastoreItem xmlns:ds="http://schemas.openxmlformats.org/officeDocument/2006/customXml" ds:itemID="{DA97BEBF-2835-4917-8289-9F91720E9B7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CSNSW Submission v2</ap:Template>
  <ap:Application>Microsoft Word for the web</ap:Application>
  <ap:DocSecurity>0</ap:DocSecurity>
  <ap:ScaleCrop>false</ap:ScaleCrop>
  <ap:Company>CECNSW</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WPL Guide for Schools</dc:title>
  <dc:creator>Belinda Wooldridge</dc:creator>
  <cp:keywords/>
  <cp:lastModifiedBy>Melanie Stagnitta</cp:lastModifiedBy>
  <cp:revision>481</cp:revision>
  <cp:lastPrinted>2023-10-17T00:18:00Z</cp:lastPrinted>
  <dcterms:created xsi:type="dcterms:W3CDTF">2023-06-14T23:54:00Z</dcterms:created>
  <dcterms:modified xsi:type="dcterms:W3CDTF">2024-05-04T04:47:06Z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0x010100D587DBD9CC01BC4994DC607911D18CCB</vt:lpwstr>
  </property>
  <property fmtid="{D5CDD505-2E9C-101B-9397-08002B2CF9AE}" pid="3" name="TaxKeyword">
    <vt:lpwstr/>
  </property>
  <property fmtid="{D5CDD505-2E9C-101B-9397-08002B2CF9AE}" pid="4" name="BusinessActivity">
    <vt:lpwstr/>
  </property>
  <property fmtid="{D5CDD505-2E9C-101B-9397-08002B2CF9AE}" pid="5" name="MediaServiceImageTags">
    <vt:lpwstr/>
  </property>
</Properties>
</file>